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Ind w:w="-5" w:type="dxa"/>
        <w:tblLook w:val="04A0" w:firstRow="1" w:lastRow="0" w:firstColumn="1" w:lastColumn="0" w:noHBand="0" w:noVBand="1"/>
      </w:tblPr>
      <w:tblGrid>
        <w:gridCol w:w="1696"/>
        <w:gridCol w:w="8789"/>
      </w:tblGrid>
      <w:tr w:rsidR="004453F9" w14:paraId="2B6C8C1A" w14:textId="77777777" w:rsidTr="002D36F9">
        <w:tc>
          <w:tcPr>
            <w:tcW w:w="10485" w:type="dxa"/>
            <w:gridSpan w:val="2"/>
            <w:shd w:val="clear" w:color="auto" w:fill="6699FF"/>
          </w:tcPr>
          <w:p w14:paraId="208863E2" w14:textId="02C5AD32" w:rsidR="004453F9" w:rsidRDefault="00DE7D77" w:rsidP="004453F9">
            <w:pPr>
              <w:pStyle w:val="BodyText"/>
              <w:jc w:val="both"/>
              <w:rPr>
                <w:b/>
                <w:bCs/>
              </w:rPr>
            </w:pPr>
            <w:bookmarkStart w:id="0" w:name="_Hlk113443962"/>
            <w:r>
              <w:rPr>
                <w:b/>
                <w:bCs/>
              </w:rPr>
              <w:t>Vacancy Details</w:t>
            </w:r>
          </w:p>
        </w:tc>
      </w:tr>
      <w:tr w:rsidR="00F928D3" w14:paraId="1617E5F6" w14:textId="77777777" w:rsidTr="002D36F9">
        <w:tc>
          <w:tcPr>
            <w:tcW w:w="1696" w:type="dxa"/>
          </w:tcPr>
          <w:p w14:paraId="5B70DDC0" w14:textId="0BC15DC4" w:rsidR="00F928D3" w:rsidRPr="007A100C" w:rsidRDefault="00F928D3" w:rsidP="00F928D3">
            <w:pPr>
              <w:pStyle w:val="BodyText"/>
              <w:jc w:val="both"/>
              <w:rPr>
                <w:b/>
              </w:rPr>
            </w:pPr>
            <w:r w:rsidRPr="007A100C">
              <w:rPr>
                <w:b/>
              </w:rPr>
              <w:t xml:space="preserve">Salary: </w:t>
            </w:r>
          </w:p>
        </w:tc>
        <w:tc>
          <w:tcPr>
            <w:tcW w:w="8789" w:type="dxa"/>
          </w:tcPr>
          <w:p w14:paraId="78815E9F" w14:textId="3D041643" w:rsidR="00F928D3" w:rsidRPr="007A100C" w:rsidRDefault="005921EA" w:rsidP="00F928D3">
            <w:pPr>
              <w:pStyle w:val="BodyText"/>
              <w:jc w:val="both"/>
              <w:rPr>
                <w:b/>
                <w:bCs/>
              </w:rPr>
            </w:pPr>
            <w:r>
              <w:rPr>
                <w:b/>
                <w:bCs/>
              </w:rPr>
              <w:t>Main-scale</w:t>
            </w:r>
          </w:p>
        </w:tc>
      </w:tr>
      <w:tr w:rsidR="00F928D3" w14:paraId="67A9FDDD" w14:textId="77777777" w:rsidTr="002D36F9">
        <w:tc>
          <w:tcPr>
            <w:tcW w:w="1696" w:type="dxa"/>
          </w:tcPr>
          <w:p w14:paraId="03CAF79B" w14:textId="1F082BA5" w:rsidR="00F928D3" w:rsidRPr="007A100C" w:rsidRDefault="00F928D3" w:rsidP="00F928D3">
            <w:pPr>
              <w:pStyle w:val="BodyText"/>
              <w:jc w:val="both"/>
              <w:rPr>
                <w:b/>
              </w:rPr>
            </w:pPr>
            <w:r w:rsidRPr="007A100C">
              <w:rPr>
                <w:b/>
              </w:rPr>
              <w:t>Hours:</w:t>
            </w:r>
          </w:p>
        </w:tc>
        <w:tc>
          <w:tcPr>
            <w:tcW w:w="8789" w:type="dxa"/>
          </w:tcPr>
          <w:p w14:paraId="1C89A5CA" w14:textId="3D9A66A9" w:rsidR="00F928D3" w:rsidRPr="007A100C" w:rsidRDefault="00A2705D" w:rsidP="00F928D3">
            <w:pPr>
              <w:pStyle w:val="BodyText"/>
              <w:jc w:val="both"/>
              <w:rPr>
                <w:b/>
              </w:rPr>
            </w:pPr>
            <w:r>
              <w:rPr>
                <w:b/>
              </w:rPr>
              <w:t>Full time</w:t>
            </w:r>
          </w:p>
        </w:tc>
      </w:tr>
      <w:tr w:rsidR="00F928D3" w14:paraId="15BCA5D0" w14:textId="77777777" w:rsidTr="002D36F9">
        <w:tc>
          <w:tcPr>
            <w:tcW w:w="1696" w:type="dxa"/>
          </w:tcPr>
          <w:p w14:paraId="4D593CEF" w14:textId="4171861B" w:rsidR="00F928D3" w:rsidRPr="007A100C" w:rsidRDefault="00F928D3" w:rsidP="00F928D3">
            <w:pPr>
              <w:pStyle w:val="BodyText"/>
              <w:jc w:val="both"/>
              <w:rPr>
                <w:b/>
              </w:rPr>
            </w:pPr>
            <w:r w:rsidRPr="007A100C">
              <w:rPr>
                <w:b/>
              </w:rPr>
              <w:t>Location:</w:t>
            </w:r>
          </w:p>
        </w:tc>
        <w:tc>
          <w:tcPr>
            <w:tcW w:w="8789" w:type="dxa"/>
          </w:tcPr>
          <w:p w14:paraId="738378C2" w14:textId="6F708FEC" w:rsidR="00F928D3" w:rsidRPr="007A100C" w:rsidRDefault="007D7FB3" w:rsidP="00F928D3">
            <w:pPr>
              <w:pStyle w:val="BodyText"/>
              <w:jc w:val="both"/>
              <w:rPr>
                <w:b/>
              </w:rPr>
            </w:pPr>
            <w:r w:rsidRPr="007A100C">
              <w:rPr>
                <w:b/>
              </w:rPr>
              <w:t>King Edward VI Northfield School for Girls</w:t>
            </w:r>
          </w:p>
        </w:tc>
      </w:tr>
      <w:tr w:rsidR="00F928D3" w14:paraId="73C7EF8D" w14:textId="77777777" w:rsidTr="002D36F9">
        <w:tc>
          <w:tcPr>
            <w:tcW w:w="1696" w:type="dxa"/>
          </w:tcPr>
          <w:p w14:paraId="7BBCA093" w14:textId="2BA05ADA" w:rsidR="00F928D3" w:rsidRPr="007A100C" w:rsidRDefault="00F928D3" w:rsidP="00F928D3">
            <w:pPr>
              <w:pStyle w:val="BodyText"/>
              <w:jc w:val="both"/>
              <w:rPr>
                <w:b/>
              </w:rPr>
            </w:pPr>
            <w:r w:rsidRPr="007A100C">
              <w:rPr>
                <w:b/>
              </w:rPr>
              <w:t>Closing date:</w:t>
            </w:r>
          </w:p>
        </w:tc>
        <w:tc>
          <w:tcPr>
            <w:tcW w:w="8789" w:type="dxa"/>
          </w:tcPr>
          <w:p w14:paraId="0E692BF4" w14:textId="371118AD" w:rsidR="00F928D3" w:rsidRPr="007A100C" w:rsidRDefault="001C2719" w:rsidP="00F928D3">
            <w:pPr>
              <w:pStyle w:val="BodyText"/>
              <w:jc w:val="both"/>
              <w:rPr>
                <w:b/>
              </w:rPr>
            </w:pPr>
            <w:r>
              <w:rPr>
                <w:b/>
              </w:rPr>
              <w:t>10</w:t>
            </w:r>
            <w:r w:rsidRPr="001C2719">
              <w:rPr>
                <w:b/>
                <w:vertAlign w:val="superscript"/>
              </w:rPr>
              <w:t>th</w:t>
            </w:r>
            <w:r>
              <w:rPr>
                <w:b/>
              </w:rPr>
              <w:t xml:space="preserve"> July</w:t>
            </w:r>
            <w:r w:rsidR="00330987">
              <w:rPr>
                <w:b/>
              </w:rPr>
              <w:t xml:space="preserve"> 2023</w:t>
            </w:r>
            <w:r w:rsidR="00645A36" w:rsidRPr="007A100C">
              <w:rPr>
                <w:b/>
              </w:rPr>
              <w:t xml:space="preserve"> at </w:t>
            </w:r>
            <w:r w:rsidR="00330987">
              <w:rPr>
                <w:b/>
              </w:rPr>
              <w:t>12noon</w:t>
            </w:r>
          </w:p>
        </w:tc>
      </w:tr>
      <w:tr w:rsidR="00F928D3" w14:paraId="73DF189E" w14:textId="77777777" w:rsidTr="002D36F9">
        <w:tc>
          <w:tcPr>
            <w:tcW w:w="1696" w:type="dxa"/>
          </w:tcPr>
          <w:p w14:paraId="2A8AB270" w14:textId="5094B0DB" w:rsidR="00F928D3" w:rsidRPr="007A100C" w:rsidRDefault="00F928D3" w:rsidP="00F928D3">
            <w:pPr>
              <w:pStyle w:val="BodyText"/>
              <w:jc w:val="both"/>
              <w:rPr>
                <w:b/>
              </w:rPr>
            </w:pPr>
            <w:r w:rsidRPr="007A100C">
              <w:rPr>
                <w:b/>
              </w:rPr>
              <w:t>Interview date:</w:t>
            </w:r>
          </w:p>
        </w:tc>
        <w:tc>
          <w:tcPr>
            <w:tcW w:w="8789" w:type="dxa"/>
          </w:tcPr>
          <w:p w14:paraId="25EC4350" w14:textId="493576B7" w:rsidR="00F928D3" w:rsidRPr="007A100C" w:rsidRDefault="008F4B90" w:rsidP="694932FF">
            <w:pPr>
              <w:pStyle w:val="BodyText"/>
              <w:jc w:val="both"/>
              <w:rPr>
                <w:b/>
              </w:rPr>
            </w:pPr>
            <w:r>
              <w:rPr>
                <w:b/>
              </w:rPr>
              <w:t>1</w:t>
            </w:r>
            <w:r w:rsidR="001C2719">
              <w:rPr>
                <w:b/>
              </w:rPr>
              <w:t>4</w:t>
            </w:r>
            <w:r w:rsidR="001C2719" w:rsidRPr="001C2719">
              <w:rPr>
                <w:b/>
                <w:vertAlign w:val="superscript"/>
              </w:rPr>
              <w:t>th</w:t>
            </w:r>
            <w:r w:rsidR="001C2719">
              <w:rPr>
                <w:b/>
              </w:rPr>
              <w:t xml:space="preserve"> July</w:t>
            </w:r>
            <w:r w:rsidR="002934F9">
              <w:rPr>
                <w:b/>
              </w:rPr>
              <w:t xml:space="preserve"> </w:t>
            </w:r>
            <w:r w:rsidR="00330987">
              <w:rPr>
                <w:b/>
              </w:rPr>
              <w:t>2023</w:t>
            </w:r>
            <w:bookmarkStart w:id="1" w:name="_GoBack"/>
            <w:bookmarkEnd w:id="1"/>
          </w:p>
        </w:tc>
      </w:tr>
      <w:tr w:rsidR="00D97CFC" w14:paraId="2A3A50D9" w14:textId="77777777" w:rsidTr="002D36F9">
        <w:tc>
          <w:tcPr>
            <w:tcW w:w="1696" w:type="dxa"/>
          </w:tcPr>
          <w:p w14:paraId="3D37E2C3" w14:textId="1E80D857" w:rsidR="00D97CFC" w:rsidRPr="007A100C" w:rsidRDefault="00D97CFC" w:rsidP="00F928D3">
            <w:pPr>
              <w:pStyle w:val="BodyText"/>
              <w:jc w:val="both"/>
              <w:rPr>
                <w:b/>
              </w:rPr>
            </w:pPr>
            <w:r>
              <w:rPr>
                <w:b/>
              </w:rPr>
              <w:t>Start date:</w:t>
            </w:r>
          </w:p>
        </w:tc>
        <w:tc>
          <w:tcPr>
            <w:tcW w:w="8789" w:type="dxa"/>
          </w:tcPr>
          <w:p w14:paraId="240335F9" w14:textId="5D0E5545" w:rsidR="00D97CFC" w:rsidRPr="007A100C" w:rsidRDefault="00BE3BD3" w:rsidP="694932FF">
            <w:pPr>
              <w:pStyle w:val="BodyText"/>
              <w:jc w:val="both"/>
              <w:rPr>
                <w:b/>
              </w:rPr>
            </w:pPr>
            <w:r>
              <w:rPr>
                <w:b/>
              </w:rPr>
              <w:t xml:space="preserve">September 2023 or a </w:t>
            </w:r>
            <w:r w:rsidR="00330987">
              <w:rPr>
                <w:b/>
              </w:rPr>
              <w:t>negotiated</w:t>
            </w:r>
            <w:r>
              <w:rPr>
                <w:b/>
              </w:rPr>
              <w:t xml:space="preserve"> date</w:t>
            </w:r>
          </w:p>
        </w:tc>
      </w:tr>
      <w:tr w:rsidR="00F928D3" w14:paraId="29EB6F4A" w14:textId="77777777" w:rsidTr="002D36F9">
        <w:tc>
          <w:tcPr>
            <w:tcW w:w="10485" w:type="dxa"/>
            <w:gridSpan w:val="2"/>
            <w:shd w:val="clear" w:color="auto" w:fill="D5DCE4" w:themeFill="text2" w:themeFillTint="33"/>
          </w:tcPr>
          <w:p w14:paraId="310BBA00" w14:textId="77777777" w:rsidR="00F928D3" w:rsidRDefault="00F928D3" w:rsidP="00A50DCD">
            <w:pPr>
              <w:pStyle w:val="BodyText"/>
              <w:jc w:val="both"/>
              <w:rPr>
                <w:b/>
                <w:bCs/>
              </w:rPr>
            </w:pPr>
          </w:p>
        </w:tc>
      </w:tr>
      <w:tr w:rsidR="00047007" w14:paraId="0BA3B2B7" w14:textId="77777777" w:rsidTr="002D36F9">
        <w:tc>
          <w:tcPr>
            <w:tcW w:w="10485" w:type="dxa"/>
            <w:gridSpan w:val="2"/>
            <w:shd w:val="clear" w:color="auto" w:fill="6699FF"/>
          </w:tcPr>
          <w:p w14:paraId="398A59CC" w14:textId="3712E02F" w:rsidR="00047007" w:rsidRDefault="00047007" w:rsidP="00A50DCD">
            <w:pPr>
              <w:pStyle w:val="BodyText"/>
              <w:jc w:val="both"/>
              <w:rPr>
                <w:b/>
                <w:bCs/>
              </w:rPr>
            </w:pPr>
            <w:r>
              <w:rPr>
                <w:b/>
                <w:bCs/>
              </w:rPr>
              <w:t>About the post</w:t>
            </w:r>
          </w:p>
        </w:tc>
      </w:tr>
      <w:tr w:rsidR="00047007" w14:paraId="28331462" w14:textId="77777777" w:rsidTr="007800BF">
        <w:trPr>
          <w:trHeight w:val="1239"/>
        </w:trPr>
        <w:tc>
          <w:tcPr>
            <w:tcW w:w="10485" w:type="dxa"/>
            <w:gridSpan w:val="2"/>
            <w:shd w:val="clear" w:color="auto" w:fill="auto"/>
          </w:tcPr>
          <w:p w14:paraId="4DFF45DA" w14:textId="3AC2A36B" w:rsidR="007800BF" w:rsidRDefault="006949E8" w:rsidP="007800BF">
            <w:pPr>
              <w:pStyle w:val="BodyText"/>
              <w:jc w:val="both"/>
              <w:rPr>
                <w:b/>
                <w:bCs/>
              </w:rPr>
            </w:pPr>
            <w:r w:rsidRPr="006949E8">
              <w:rPr>
                <w:b/>
                <w:bCs/>
              </w:rPr>
              <w:t xml:space="preserve">We are </w:t>
            </w:r>
            <w:r>
              <w:rPr>
                <w:b/>
                <w:bCs/>
              </w:rPr>
              <w:t>seekin</w:t>
            </w:r>
            <w:r w:rsidRPr="006949E8">
              <w:rPr>
                <w:b/>
                <w:bCs/>
              </w:rPr>
              <w:t xml:space="preserve">g to appoint a dynamic, enthusiastic and </w:t>
            </w:r>
            <w:r w:rsidR="0064727A">
              <w:rPr>
                <w:b/>
                <w:bCs/>
              </w:rPr>
              <w:t>inspiring</w:t>
            </w:r>
            <w:r w:rsidRPr="006949E8">
              <w:rPr>
                <w:b/>
                <w:bCs/>
              </w:rPr>
              <w:t xml:space="preserve"> </w:t>
            </w:r>
            <w:r w:rsidR="007800BF">
              <w:rPr>
                <w:b/>
                <w:bCs/>
              </w:rPr>
              <w:t xml:space="preserve">Art &amp; Design </w:t>
            </w:r>
            <w:r w:rsidRPr="006949E8">
              <w:rPr>
                <w:b/>
                <w:bCs/>
              </w:rPr>
              <w:t xml:space="preserve">specialist to join </w:t>
            </w:r>
            <w:r w:rsidR="00D44551">
              <w:rPr>
                <w:b/>
                <w:bCs/>
              </w:rPr>
              <w:t xml:space="preserve">our </w:t>
            </w:r>
            <w:r w:rsidR="007800BF">
              <w:rPr>
                <w:b/>
                <w:bCs/>
              </w:rPr>
              <w:t>Art Department teaching both KS3 and KS4</w:t>
            </w:r>
            <w:r w:rsidRPr="006949E8">
              <w:rPr>
                <w:b/>
                <w:bCs/>
              </w:rPr>
              <w:t xml:space="preserve">.  </w:t>
            </w:r>
            <w:r w:rsidR="007800BF">
              <w:rPr>
                <w:b/>
                <w:bCs/>
              </w:rPr>
              <w:t xml:space="preserve">Art is a highly popular and successful subject at GCSE and the department has a strong </w:t>
            </w:r>
            <w:r w:rsidR="0064727A">
              <w:rPr>
                <w:b/>
                <w:bCs/>
              </w:rPr>
              <w:t xml:space="preserve">creative </w:t>
            </w:r>
            <w:r w:rsidR="007800BF">
              <w:rPr>
                <w:b/>
                <w:bCs/>
              </w:rPr>
              <w:t xml:space="preserve">profile within the school and locally across Birmingham.  </w:t>
            </w:r>
          </w:p>
          <w:p w14:paraId="6BCA7C65" w14:textId="77777777" w:rsidR="007800BF" w:rsidRDefault="007800BF" w:rsidP="007800BF">
            <w:pPr>
              <w:pStyle w:val="BodyText"/>
              <w:jc w:val="both"/>
              <w:rPr>
                <w:b/>
                <w:bCs/>
              </w:rPr>
            </w:pPr>
          </w:p>
          <w:p w14:paraId="427F9598" w14:textId="77777777" w:rsidR="002D36F9" w:rsidRDefault="006949E8" w:rsidP="007800BF">
            <w:pPr>
              <w:pStyle w:val="BodyText"/>
              <w:jc w:val="both"/>
              <w:rPr>
                <w:b/>
                <w:bCs/>
              </w:rPr>
            </w:pPr>
            <w:r w:rsidRPr="006949E8">
              <w:rPr>
                <w:b/>
                <w:bCs/>
              </w:rPr>
              <w:t>This post would suit an Early Career Teacher or a more experienced applicant.</w:t>
            </w:r>
            <w:r w:rsidR="007800BF">
              <w:rPr>
                <w:b/>
                <w:bCs/>
              </w:rPr>
              <w:t xml:space="preserve">  </w:t>
            </w:r>
          </w:p>
          <w:p w14:paraId="03853446" w14:textId="52131E55" w:rsidR="007800BF" w:rsidRDefault="007800BF" w:rsidP="007800BF">
            <w:pPr>
              <w:pStyle w:val="BodyText"/>
              <w:jc w:val="both"/>
              <w:rPr>
                <w:b/>
                <w:bCs/>
              </w:rPr>
            </w:pPr>
          </w:p>
        </w:tc>
      </w:tr>
      <w:tr w:rsidR="00544CA5" w14:paraId="59DDB29E" w14:textId="77777777" w:rsidTr="002D36F9">
        <w:tc>
          <w:tcPr>
            <w:tcW w:w="10485" w:type="dxa"/>
            <w:gridSpan w:val="2"/>
            <w:shd w:val="clear" w:color="auto" w:fill="6699FF"/>
          </w:tcPr>
          <w:p w14:paraId="1BC7C503" w14:textId="29575CF0" w:rsidR="00544CA5" w:rsidRDefault="00A545EC" w:rsidP="00A50DCD">
            <w:pPr>
              <w:pStyle w:val="BodyText"/>
              <w:jc w:val="both"/>
              <w:rPr>
                <w:b/>
                <w:bCs/>
              </w:rPr>
            </w:pPr>
            <w:r>
              <w:rPr>
                <w:b/>
                <w:bCs/>
              </w:rPr>
              <w:t xml:space="preserve">About </w:t>
            </w:r>
            <w:r w:rsidR="009C3CAE">
              <w:rPr>
                <w:b/>
                <w:bCs/>
              </w:rPr>
              <w:t>King Edward VI Northfield School for Girls</w:t>
            </w:r>
          </w:p>
        </w:tc>
      </w:tr>
      <w:tr w:rsidR="00544CA5" w14:paraId="0DC16C0E" w14:textId="77777777" w:rsidTr="007800BF">
        <w:trPr>
          <w:trHeight w:val="2975"/>
        </w:trPr>
        <w:tc>
          <w:tcPr>
            <w:tcW w:w="10485" w:type="dxa"/>
            <w:gridSpan w:val="2"/>
            <w:shd w:val="clear" w:color="auto" w:fill="FFFFFF" w:themeFill="background1"/>
          </w:tcPr>
          <w:p w14:paraId="5E83C09D" w14:textId="0295B5B1" w:rsidR="009E79CB" w:rsidRPr="009E79CB" w:rsidRDefault="00D44551" w:rsidP="009E79CB">
            <w:pPr>
              <w:pStyle w:val="BodyText"/>
              <w:jc w:val="both"/>
              <w:rPr>
                <w:b/>
                <w:bCs/>
              </w:rPr>
            </w:pPr>
            <w:r w:rsidRPr="00ED05B0">
              <w:rPr>
                <w:b/>
                <w:bCs/>
              </w:rPr>
              <w:t xml:space="preserve">We are an ambitious and forward-thinking school and have been highly praised for our inclusive ethos and the attitudes and values of our pupils. </w:t>
            </w:r>
            <w:r w:rsidR="009E79CB" w:rsidRPr="009E79CB">
              <w:rPr>
                <w:b/>
                <w:bCs/>
              </w:rPr>
              <w:t>Strengths of the school include:</w:t>
            </w:r>
          </w:p>
          <w:p w14:paraId="7F8124EB" w14:textId="0C4F9BCC" w:rsidR="009E79CB" w:rsidRPr="009E79CB" w:rsidRDefault="009E79CB" w:rsidP="009E79CB">
            <w:pPr>
              <w:pStyle w:val="BodyText"/>
              <w:numPr>
                <w:ilvl w:val="0"/>
                <w:numId w:val="2"/>
              </w:numPr>
              <w:jc w:val="both"/>
              <w:rPr>
                <w:b/>
                <w:bCs/>
              </w:rPr>
            </w:pPr>
            <w:r w:rsidRPr="009E79CB">
              <w:rPr>
                <w:b/>
                <w:bCs/>
              </w:rPr>
              <w:t xml:space="preserve">A superb new state of the art school building </w:t>
            </w:r>
          </w:p>
          <w:p w14:paraId="18723C11" w14:textId="07CE93CC" w:rsidR="009E79CB" w:rsidRPr="009E79CB" w:rsidRDefault="009E79CB" w:rsidP="009E79CB">
            <w:pPr>
              <w:pStyle w:val="BodyText"/>
              <w:numPr>
                <w:ilvl w:val="0"/>
                <w:numId w:val="2"/>
              </w:numPr>
              <w:jc w:val="both"/>
              <w:rPr>
                <w:b/>
                <w:bCs/>
              </w:rPr>
            </w:pPr>
            <w:r w:rsidRPr="009E79CB">
              <w:rPr>
                <w:b/>
                <w:bCs/>
              </w:rPr>
              <w:t xml:space="preserve">Excellent pastoral care </w:t>
            </w:r>
            <w:r w:rsidR="00A545EC">
              <w:rPr>
                <w:b/>
                <w:bCs/>
              </w:rPr>
              <w:t>and</w:t>
            </w:r>
            <w:r w:rsidRPr="009E79CB">
              <w:rPr>
                <w:b/>
                <w:bCs/>
              </w:rPr>
              <w:t xml:space="preserve"> support.</w:t>
            </w:r>
          </w:p>
          <w:p w14:paraId="717712D8" w14:textId="035F529C" w:rsidR="009E79CB" w:rsidRPr="009E79CB" w:rsidRDefault="009E79CB" w:rsidP="009E79CB">
            <w:pPr>
              <w:pStyle w:val="BodyText"/>
              <w:numPr>
                <w:ilvl w:val="0"/>
                <w:numId w:val="2"/>
              </w:numPr>
              <w:jc w:val="both"/>
              <w:rPr>
                <w:b/>
                <w:bCs/>
              </w:rPr>
            </w:pPr>
            <w:r w:rsidRPr="009E79CB">
              <w:rPr>
                <w:b/>
                <w:bCs/>
              </w:rPr>
              <w:t>Motivated, well behaved pupils.</w:t>
            </w:r>
          </w:p>
          <w:p w14:paraId="001ACAEE" w14:textId="02E5FBF4" w:rsidR="009E79CB" w:rsidRPr="009E79CB" w:rsidRDefault="009E79CB" w:rsidP="009E79CB">
            <w:pPr>
              <w:pStyle w:val="BodyText"/>
              <w:numPr>
                <w:ilvl w:val="0"/>
                <w:numId w:val="2"/>
              </w:numPr>
              <w:jc w:val="both"/>
              <w:rPr>
                <w:b/>
                <w:bCs/>
              </w:rPr>
            </w:pPr>
            <w:r w:rsidRPr="009E79CB">
              <w:rPr>
                <w:b/>
                <w:bCs/>
              </w:rPr>
              <w:t xml:space="preserve">An ethos which values and develops </w:t>
            </w:r>
            <w:r w:rsidR="00A545EC">
              <w:rPr>
                <w:b/>
                <w:bCs/>
              </w:rPr>
              <w:t xml:space="preserve">all </w:t>
            </w:r>
            <w:r w:rsidRPr="009E79CB">
              <w:rPr>
                <w:b/>
                <w:bCs/>
              </w:rPr>
              <w:t>staff.</w:t>
            </w:r>
          </w:p>
          <w:p w14:paraId="1EE7B3A7" w14:textId="21E1B839" w:rsidR="009E79CB" w:rsidRPr="009E79CB" w:rsidRDefault="009E79CB" w:rsidP="009E79CB">
            <w:pPr>
              <w:pStyle w:val="BodyText"/>
              <w:numPr>
                <w:ilvl w:val="0"/>
                <w:numId w:val="2"/>
              </w:numPr>
              <w:jc w:val="both"/>
              <w:rPr>
                <w:b/>
                <w:bCs/>
              </w:rPr>
            </w:pPr>
            <w:r w:rsidRPr="009E79CB">
              <w:rPr>
                <w:b/>
                <w:bCs/>
              </w:rPr>
              <w:t>Access to excellent professional development both within the school and across the Academy Trust</w:t>
            </w:r>
            <w:r w:rsidR="00A545EC">
              <w:rPr>
                <w:b/>
                <w:bCs/>
              </w:rPr>
              <w:t>.</w:t>
            </w:r>
          </w:p>
          <w:p w14:paraId="39E3C112" w14:textId="5AAB0246" w:rsidR="009E79CB" w:rsidRPr="009E79CB" w:rsidRDefault="009E79CB" w:rsidP="009E79CB">
            <w:pPr>
              <w:pStyle w:val="BodyText"/>
              <w:numPr>
                <w:ilvl w:val="0"/>
                <w:numId w:val="2"/>
              </w:numPr>
              <w:jc w:val="both"/>
              <w:rPr>
                <w:b/>
                <w:bCs/>
              </w:rPr>
            </w:pPr>
            <w:r w:rsidRPr="009E79CB">
              <w:rPr>
                <w:b/>
                <w:bCs/>
              </w:rPr>
              <w:t>Supportive and committed staff who work as a team.</w:t>
            </w:r>
          </w:p>
          <w:p w14:paraId="7172A8A0" w14:textId="5AD537BC" w:rsidR="009E79CB" w:rsidRPr="009E79CB" w:rsidRDefault="009E79CB" w:rsidP="009E79CB">
            <w:pPr>
              <w:pStyle w:val="BodyText"/>
              <w:numPr>
                <w:ilvl w:val="0"/>
                <w:numId w:val="2"/>
              </w:numPr>
              <w:jc w:val="both"/>
              <w:rPr>
                <w:b/>
                <w:bCs/>
              </w:rPr>
            </w:pPr>
            <w:r w:rsidRPr="009E79CB">
              <w:rPr>
                <w:b/>
                <w:bCs/>
              </w:rPr>
              <w:t>Strong and improving exam results.</w:t>
            </w:r>
          </w:p>
          <w:p w14:paraId="71776DEF" w14:textId="31FB6ECF" w:rsidR="009C3CAE" w:rsidRPr="00D97CFC" w:rsidRDefault="00F42607" w:rsidP="00A50DCD">
            <w:pPr>
              <w:pStyle w:val="BodyText"/>
              <w:numPr>
                <w:ilvl w:val="0"/>
                <w:numId w:val="2"/>
              </w:numPr>
              <w:jc w:val="both"/>
              <w:rPr>
                <w:b/>
                <w:bCs/>
              </w:rPr>
            </w:pPr>
            <w:r>
              <w:rPr>
                <w:b/>
                <w:bCs/>
              </w:rPr>
              <w:t>L</w:t>
            </w:r>
            <w:r w:rsidR="009E79CB" w:rsidRPr="009E79CB">
              <w:rPr>
                <w:b/>
                <w:bCs/>
              </w:rPr>
              <w:t>ocated in South Birmingham with excellent transport links by both road and rail.</w:t>
            </w:r>
          </w:p>
        </w:tc>
      </w:tr>
      <w:tr w:rsidR="00DE7D77" w14:paraId="4EC92D68" w14:textId="77777777" w:rsidTr="002D36F9">
        <w:tc>
          <w:tcPr>
            <w:tcW w:w="10485" w:type="dxa"/>
            <w:gridSpan w:val="2"/>
            <w:shd w:val="clear" w:color="auto" w:fill="6699FF"/>
          </w:tcPr>
          <w:p w14:paraId="219AE829" w14:textId="6AA2A460" w:rsidR="00DE7D77" w:rsidRDefault="00DE7D77" w:rsidP="00A50DCD">
            <w:pPr>
              <w:pStyle w:val="BodyText"/>
              <w:jc w:val="both"/>
              <w:rPr>
                <w:b/>
                <w:bCs/>
              </w:rPr>
            </w:pPr>
            <w:r>
              <w:rPr>
                <w:b/>
                <w:bCs/>
              </w:rPr>
              <w:t>About the Academy Trust</w:t>
            </w:r>
          </w:p>
        </w:tc>
      </w:tr>
      <w:tr w:rsidR="00F928D3" w14:paraId="34AF6489" w14:textId="77777777" w:rsidTr="002D36F9">
        <w:trPr>
          <w:trHeight w:val="284"/>
        </w:trPr>
        <w:tc>
          <w:tcPr>
            <w:tcW w:w="10485" w:type="dxa"/>
            <w:gridSpan w:val="2"/>
          </w:tcPr>
          <w:p w14:paraId="62F2E77D" w14:textId="77777777" w:rsidR="003E1CF4" w:rsidRPr="00BF04E4" w:rsidRDefault="003E1CF4" w:rsidP="007A100C">
            <w:pPr>
              <w:spacing w:after="160"/>
              <w:jc w:val="both"/>
              <w:rPr>
                <w:rFonts w:ascii="Calibri" w:hAnsi="Calibri" w:cs="Calibri"/>
                <w:sz w:val="20"/>
                <w:szCs w:val="20"/>
                <w:shd w:val="clear" w:color="auto" w:fill="FFFFFF"/>
              </w:rPr>
            </w:pPr>
            <w:r w:rsidRPr="00BF04E4">
              <w:rPr>
                <w:rFonts w:ascii="Calibri" w:hAnsi="Calibri" w:cs="Calibri"/>
                <w:sz w:val="20"/>
                <w:szCs w:val="20"/>
                <w:shd w:val="clear" w:color="auto" w:fill="FFFFFF"/>
              </w:rPr>
              <w:t xml:space="preserve">The King Edward VI Foundation, Birmingham, is a progressive charitable organisation which has supported excellence in education across the City since 1552.  Our schools are diverse in nature but have a common purpose and commitment to achieving our mission of “making Birmingham the best place to be educated in the UK”.  </w:t>
            </w:r>
          </w:p>
          <w:p w14:paraId="70A7EB7D" w14:textId="2B781F34" w:rsidR="00CD355D" w:rsidRPr="00BF04E4" w:rsidRDefault="00047007" w:rsidP="007A100C">
            <w:pPr>
              <w:spacing w:after="160"/>
              <w:jc w:val="both"/>
              <w:rPr>
                <w:rFonts w:ascii="Calibri" w:hAnsi="Calibri" w:cs="Calibri"/>
                <w:sz w:val="20"/>
                <w:szCs w:val="20"/>
                <w:shd w:val="clear" w:color="auto" w:fill="FFFFFF"/>
              </w:rPr>
            </w:pPr>
            <w:r w:rsidRPr="00BF04E4">
              <w:rPr>
                <w:rFonts w:ascii="Calibri" w:hAnsi="Calibri" w:cs="Calibri"/>
                <w:sz w:val="20"/>
                <w:szCs w:val="20"/>
                <w:shd w:val="clear" w:color="auto" w:fill="FFFFFF"/>
              </w:rPr>
              <w:t xml:space="preserve">The King Edward VI Academy Trust Birmingham, established in 2017, </w:t>
            </w:r>
            <w:r w:rsidR="003E1CF4" w:rsidRPr="00BF04E4">
              <w:rPr>
                <w:rFonts w:ascii="Calibri" w:hAnsi="Calibri" w:cs="Calibri"/>
                <w:sz w:val="20"/>
                <w:szCs w:val="20"/>
                <w:shd w:val="clear" w:color="auto" w:fill="FFFFFF"/>
              </w:rPr>
              <w:t>currently consists of two independent schools, six selective, and f</w:t>
            </w:r>
            <w:r w:rsidR="00B56980" w:rsidRPr="00BF04E4">
              <w:rPr>
                <w:rFonts w:ascii="Calibri" w:hAnsi="Calibri" w:cs="Calibri"/>
                <w:sz w:val="20"/>
                <w:szCs w:val="20"/>
                <w:shd w:val="clear" w:color="auto" w:fill="FFFFFF"/>
              </w:rPr>
              <w:t>ive</w:t>
            </w:r>
            <w:r w:rsidR="003E1CF4" w:rsidRPr="00BF04E4">
              <w:rPr>
                <w:rFonts w:ascii="Calibri" w:hAnsi="Calibri" w:cs="Calibri"/>
                <w:sz w:val="20"/>
                <w:szCs w:val="20"/>
                <w:shd w:val="clear" w:color="auto" w:fill="FFFFFF"/>
              </w:rPr>
              <w:t xml:space="preserve"> </w:t>
            </w:r>
            <w:r w:rsidR="007D7FB3" w:rsidRPr="00BF04E4">
              <w:rPr>
                <w:rFonts w:ascii="Calibri" w:hAnsi="Calibri" w:cs="Calibri"/>
                <w:sz w:val="20"/>
                <w:szCs w:val="20"/>
                <w:shd w:val="clear" w:color="auto" w:fill="FFFFFF"/>
              </w:rPr>
              <w:t>non-selective</w:t>
            </w:r>
            <w:r w:rsidR="003E1CF4" w:rsidRPr="00BF04E4">
              <w:rPr>
                <w:rFonts w:ascii="Calibri" w:hAnsi="Calibri" w:cs="Calibri"/>
                <w:sz w:val="20"/>
                <w:szCs w:val="20"/>
                <w:shd w:val="clear" w:color="auto" w:fill="FFFFFF"/>
              </w:rPr>
              <w:t xml:space="preserve"> academies.  Our recent expansion into a wider diversity of local communities is enabling us to accelerate our strategies for improving the life chances of young people in Birmingham, whatever their background.  </w:t>
            </w:r>
          </w:p>
          <w:p w14:paraId="414FFD26" w14:textId="1F82F4AF" w:rsidR="009E79CB" w:rsidRPr="007A100C" w:rsidRDefault="007A100C" w:rsidP="007A100C">
            <w:pPr>
              <w:spacing w:after="160"/>
              <w:jc w:val="both"/>
              <w:rPr>
                <w:rFonts w:ascii="Calibri" w:hAnsi="Calibri" w:cs="Calibri"/>
                <w:shd w:val="clear" w:color="auto" w:fill="FFFFFF"/>
              </w:rPr>
            </w:pPr>
            <w:r w:rsidRPr="00BF04E4">
              <w:rPr>
                <w:rFonts w:ascii="Calibri" w:hAnsi="Calibri" w:cs="Calibri"/>
                <w:sz w:val="20"/>
                <w:szCs w:val="20"/>
                <w:shd w:val="clear" w:color="auto" w:fill="FFFFFF"/>
              </w:rPr>
              <w:t>Our highly focused five-year strategy aims to build on our existing strengths and heritage and deliver our ambitious growth strategy which aims to bring in a further five academies over the next five years.</w:t>
            </w:r>
            <w:r w:rsidRPr="007A100C">
              <w:rPr>
                <w:rFonts w:ascii="Calibri" w:hAnsi="Calibri" w:cs="Calibri"/>
                <w:shd w:val="clear" w:color="auto" w:fill="FFFFFF"/>
              </w:rPr>
              <w:t xml:space="preserve">   </w:t>
            </w:r>
          </w:p>
        </w:tc>
      </w:tr>
      <w:tr w:rsidR="00DE7D77" w14:paraId="74A13616" w14:textId="77777777" w:rsidTr="002D36F9">
        <w:trPr>
          <w:trHeight w:val="284"/>
        </w:trPr>
        <w:tc>
          <w:tcPr>
            <w:tcW w:w="10485" w:type="dxa"/>
            <w:gridSpan w:val="2"/>
            <w:shd w:val="clear" w:color="auto" w:fill="6699FF"/>
          </w:tcPr>
          <w:p w14:paraId="284B87B0" w14:textId="02C3913C" w:rsidR="00DE7D77" w:rsidRPr="00DE7D77" w:rsidRDefault="00DE7D77" w:rsidP="00F928D3">
            <w:pPr>
              <w:pStyle w:val="BodyText"/>
              <w:jc w:val="both"/>
              <w:rPr>
                <w:b/>
                <w:bCs/>
              </w:rPr>
            </w:pPr>
            <w:r w:rsidRPr="00DE7D77">
              <w:rPr>
                <w:b/>
                <w:bCs/>
              </w:rPr>
              <w:t>How to Apply</w:t>
            </w:r>
          </w:p>
        </w:tc>
      </w:tr>
      <w:tr w:rsidR="00F928D3" w14:paraId="6C55224D" w14:textId="77777777" w:rsidTr="002D36F9">
        <w:trPr>
          <w:trHeight w:val="908"/>
        </w:trPr>
        <w:tc>
          <w:tcPr>
            <w:tcW w:w="10485" w:type="dxa"/>
            <w:gridSpan w:val="2"/>
          </w:tcPr>
          <w:p w14:paraId="4966158A" w14:textId="0FA00319" w:rsidR="00F928D3" w:rsidRPr="009E79CB" w:rsidRDefault="00F928D3" w:rsidP="00047007">
            <w:pPr>
              <w:rPr>
                <w:rFonts w:ascii="Calibri" w:hAnsi="Calibri" w:cs="Arial"/>
              </w:rPr>
            </w:pPr>
            <w:r w:rsidRPr="00047007">
              <w:rPr>
                <w:rFonts w:ascii="Calibri" w:hAnsi="Calibri" w:cs="Helvetica"/>
                <w:b/>
                <w:shd w:val="clear" w:color="auto" w:fill="FFFFFF"/>
              </w:rPr>
              <w:t xml:space="preserve">A job description and an application </w:t>
            </w:r>
            <w:r w:rsidR="00047007">
              <w:rPr>
                <w:rFonts w:ascii="Calibri" w:hAnsi="Calibri" w:cs="Helvetica"/>
                <w:b/>
                <w:shd w:val="clear" w:color="auto" w:fill="FFFFFF"/>
              </w:rPr>
              <w:t>form</w:t>
            </w:r>
            <w:r w:rsidRPr="00047007">
              <w:rPr>
                <w:rFonts w:ascii="Calibri" w:hAnsi="Calibri" w:cs="Arial"/>
                <w:b/>
              </w:rPr>
              <w:t xml:space="preserve"> can be found at: </w:t>
            </w:r>
            <w:hyperlink r:id="rId10" w:history="1">
              <w:r w:rsidR="009E79CB" w:rsidRPr="00047007">
                <w:rPr>
                  <w:rStyle w:val="Hyperlink"/>
                  <w:rFonts w:ascii="Calibri" w:hAnsi="Calibri" w:cs="Arial"/>
                  <w:b/>
                </w:rPr>
                <w:t>https://nsg.kevibham.org/welcome/vacancies/</w:t>
              </w:r>
            </w:hyperlink>
            <w:r w:rsidR="009E79CB" w:rsidRPr="00047007">
              <w:rPr>
                <w:rFonts w:ascii="Calibri" w:hAnsi="Calibri" w:cs="Arial"/>
                <w:b/>
              </w:rPr>
              <w:t xml:space="preserve"> </w:t>
            </w:r>
            <w:r w:rsidRPr="00047007">
              <w:rPr>
                <w:rFonts w:ascii="Calibri" w:hAnsi="Calibri" w:cs="Arial"/>
                <w:b/>
              </w:rPr>
              <w:t xml:space="preserve">or can be obtained from: </w:t>
            </w:r>
            <w:r w:rsidR="007D7FB3" w:rsidRPr="00047007">
              <w:rPr>
                <w:rFonts w:ascii="Calibri" w:hAnsi="Calibri" w:cs="Arial"/>
                <w:b/>
              </w:rPr>
              <w:t>King Edward VI Northfield School for Girls</w:t>
            </w:r>
            <w:r w:rsidR="009E79CB" w:rsidRPr="00047007">
              <w:rPr>
                <w:rFonts w:ascii="Calibri" w:hAnsi="Calibri" w:cs="Arial"/>
                <w:b/>
              </w:rPr>
              <w:t xml:space="preserve">, </w:t>
            </w:r>
            <w:r w:rsidR="007D7FB3" w:rsidRPr="00047007">
              <w:rPr>
                <w:rFonts w:ascii="Calibri" w:hAnsi="Calibri" w:cs="Arial"/>
                <w:b/>
              </w:rPr>
              <w:t>Turves Green, Northfield,</w:t>
            </w:r>
            <w:r w:rsidR="009E79CB" w:rsidRPr="00047007">
              <w:rPr>
                <w:rFonts w:ascii="Calibri" w:hAnsi="Calibri" w:cs="Arial"/>
                <w:b/>
              </w:rPr>
              <w:t xml:space="preserve"> </w:t>
            </w:r>
            <w:r w:rsidR="007D7FB3" w:rsidRPr="00047007">
              <w:rPr>
                <w:rFonts w:ascii="Calibri" w:hAnsi="Calibri" w:cs="Arial"/>
                <w:b/>
              </w:rPr>
              <w:t>Birmingham, B31 4BP</w:t>
            </w:r>
            <w:r w:rsidR="00047007">
              <w:rPr>
                <w:rFonts w:ascii="Calibri" w:hAnsi="Calibri" w:cs="Arial"/>
                <w:b/>
              </w:rPr>
              <w:t xml:space="preserve"> / </w:t>
            </w:r>
            <w:r w:rsidR="007D7FB3" w:rsidRPr="00047007">
              <w:rPr>
                <w:rFonts w:ascii="Calibri" w:hAnsi="Calibri" w:cs="Arial"/>
                <w:b/>
              </w:rPr>
              <w:t>0121 4648346</w:t>
            </w:r>
            <w:r w:rsidR="009E79CB" w:rsidRPr="00047007">
              <w:rPr>
                <w:rFonts w:ascii="Calibri" w:hAnsi="Calibri" w:cs="Arial"/>
                <w:b/>
              </w:rPr>
              <w:t xml:space="preserve"> or</w:t>
            </w:r>
            <w:r w:rsidR="008F2998" w:rsidRPr="00047007">
              <w:rPr>
                <w:rFonts w:ascii="Calibri" w:hAnsi="Calibri" w:cs="Arial"/>
                <w:b/>
              </w:rPr>
              <w:t xml:space="preserve"> email Miss S. Killeen: </w:t>
            </w:r>
            <w:hyperlink r:id="rId11" w:history="1">
              <w:r w:rsidR="008F2998" w:rsidRPr="00047007">
                <w:rPr>
                  <w:rStyle w:val="Hyperlink"/>
                  <w:rFonts w:ascii="Calibri" w:hAnsi="Calibri" w:cs="Arial"/>
                  <w:b/>
                </w:rPr>
                <w:t>s.killeen@nsg.kevibham.org</w:t>
              </w:r>
            </w:hyperlink>
          </w:p>
        </w:tc>
      </w:tr>
      <w:tr w:rsidR="00F928D3" w14:paraId="5D6CD7B1" w14:textId="77777777" w:rsidTr="002D36F9">
        <w:trPr>
          <w:trHeight w:val="284"/>
        </w:trPr>
        <w:tc>
          <w:tcPr>
            <w:tcW w:w="10485" w:type="dxa"/>
            <w:gridSpan w:val="2"/>
            <w:shd w:val="clear" w:color="auto" w:fill="D5DCE4" w:themeFill="text2" w:themeFillTint="33"/>
          </w:tcPr>
          <w:p w14:paraId="681A8BAA" w14:textId="77777777" w:rsidR="00F928D3" w:rsidRDefault="00F928D3" w:rsidP="00F928D3">
            <w:pPr>
              <w:rPr>
                <w:rFonts w:ascii="Calibri" w:hAnsi="Calibri" w:cs="Helvetica"/>
                <w:color w:val="333333"/>
                <w:shd w:val="clear" w:color="auto" w:fill="FFFFFF"/>
              </w:rPr>
            </w:pPr>
          </w:p>
        </w:tc>
      </w:tr>
      <w:tr w:rsidR="00F928D3" w14:paraId="4E352E60" w14:textId="77777777" w:rsidTr="002D36F9">
        <w:trPr>
          <w:trHeight w:val="284"/>
        </w:trPr>
        <w:tc>
          <w:tcPr>
            <w:tcW w:w="10485" w:type="dxa"/>
            <w:gridSpan w:val="2"/>
          </w:tcPr>
          <w:p w14:paraId="7258CE33" w14:textId="36214678" w:rsidR="00F928D3" w:rsidRPr="002D36F9" w:rsidRDefault="00F928D3" w:rsidP="009E79CB">
            <w:pPr>
              <w:rPr>
                <w:rFonts w:ascii="Calibri" w:hAnsi="Calibri"/>
                <w:bCs/>
                <w:sz w:val="20"/>
                <w:szCs w:val="20"/>
              </w:rPr>
            </w:pPr>
            <w:r w:rsidRPr="002D36F9">
              <w:rPr>
                <w:rFonts w:ascii="Calibri" w:hAnsi="Calibri"/>
                <w:sz w:val="20"/>
                <w:szCs w:val="20"/>
              </w:rPr>
              <w:t xml:space="preserve">The Schools of King Edward VI in Birmingham is an educational charity supporting </w:t>
            </w:r>
            <w:r w:rsidR="00E26B38" w:rsidRPr="002D36F9">
              <w:rPr>
                <w:rFonts w:ascii="Calibri" w:hAnsi="Calibri"/>
                <w:sz w:val="20"/>
                <w:szCs w:val="20"/>
              </w:rPr>
              <w:t>eleven schools</w:t>
            </w:r>
            <w:r w:rsidRPr="002D36F9">
              <w:rPr>
                <w:rFonts w:ascii="Calibri" w:hAnsi="Calibri"/>
                <w:sz w:val="20"/>
                <w:szCs w:val="20"/>
              </w:rPr>
              <w:t xml:space="preserve"> and </w:t>
            </w:r>
            <w:r w:rsidRPr="002D36F9">
              <w:rPr>
                <w:rFonts w:ascii="Calibri" w:hAnsi="Calibri"/>
                <w:iCs/>
                <w:sz w:val="20"/>
                <w:szCs w:val="20"/>
              </w:rPr>
              <w:t>is committed to safeguarding and promoting the welfare of children and young people and expects all staff and volunteers to share this commitment. Applicants will be required to undergo child protection screening appropriate to the post, including checks with past employers and the Disclosure and Barring Service (DBS).</w:t>
            </w:r>
            <w:r w:rsidR="002D36F9">
              <w:rPr>
                <w:rFonts w:ascii="Calibri" w:hAnsi="Calibri"/>
                <w:iCs/>
                <w:sz w:val="20"/>
                <w:szCs w:val="20"/>
              </w:rPr>
              <w:t xml:space="preserve">  </w:t>
            </w:r>
            <w:r w:rsidRPr="002D36F9">
              <w:rPr>
                <w:rFonts w:ascii="Calibri" w:hAnsi="Calibri"/>
                <w:bCs/>
                <w:sz w:val="20"/>
                <w:szCs w:val="20"/>
              </w:rPr>
              <w:t>This post is covered by Part 7 of the Immigration Act (2016) and therefore the ability to speak fluent and spoken English is an essential requirement for this role.</w:t>
            </w:r>
          </w:p>
          <w:p w14:paraId="6F9BFC91" w14:textId="4048DCD1" w:rsidR="00F928D3" w:rsidRPr="00BF04E4" w:rsidRDefault="00F928D3" w:rsidP="009E79CB">
            <w:pPr>
              <w:jc w:val="right"/>
              <w:rPr>
                <w:rFonts w:ascii="Calibri" w:hAnsi="Calibri" w:cs="Helvetica"/>
                <w:color w:val="333333"/>
                <w:sz w:val="18"/>
                <w:szCs w:val="18"/>
                <w:shd w:val="clear" w:color="auto" w:fill="FFFFFF"/>
              </w:rPr>
            </w:pPr>
            <w:r w:rsidRPr="00BF04E4">
              <w:rPr>
                <w:rFonts w:ascii="Calibri" w:hAnsi="Calibri" w:cs="Arial"/>
                <w:sz w:val="18"/>
                <w:szCs w:val="18"/>
              </w:rPr>
              <w:t>CHARITY NUMBER: 529051</w:t>
            </w:r>
          </w:p>
        </w:tc>
      </w:tr>
      <w:bookmarkEnd w:id="0"/>
    </w:tbl>
    <w:p w14:paraId="113DDA55" w14:textId="77777777" w:rsidR="009C6C1E" w:rsidRDefault="009C6C1E" w:rsidP="002D36F9"/>
    <w:sectPr w:rsidR="009C6C1E" w:rsidSect="00F928D3">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28736" w14:textId="77777777" w:rsidR="000E2D04" w:rsidRDefault="000E2D04" w:rsidP="00A50DCD">
      <w:pPr>
        <w:spacing w:after="0" w:line="240" w:lineRule="auto"/>
      </w:pPr>
      <w:r>
        <w:separator/>
      </w:r>
    </w:p>
  </w:endnote>
  <w:endnote w:type="continuationSeparator" w:id="0">
    <w:p w14:paraId="63D58BFE" w14:textId="77777777" w:rsidR="000E2D04" w:rsidRDefault="000E2D04" w:rsidP="00A5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A2C47" w14:textId="77777777" w:rsidR="000E2D04" w:rsidRDefault="000E2D04" w:rsidP="00A50DCD">
      <w:pPr>
        <w:spacing w:after="0" w:line="240" w:lineRule="auto"/>
      </w:pPr>
      <w:r>
        <w:separator/>
      </w:r>
    </w:p>
  </w:footnote>
  <w:footnote w:type="continuationSeparator" w:id="0">
    <w:p w14:paraId="2B356374" w14:textId="77777777" w:rsidR="000E2D04" w:rsidRDefault="000E2D04" w:rsidP="00A5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3050" w14:textId="784239FB" w:rsidR="00DE7D77" w:rsidRPr="00BF04E4" w:rsidRDefault="00BF04E4" w:rsidP="00D97CFC">
    <w:pPr>
      <w:pStyle w:val="Header"/>
      <w:rPr>
        <w:b/>
        <w:sz w:val="32"/>
        <w:szCs w:val="32"/>
      </w:rPr>
    </w:pPr>
    <w:r w:rsidRPr="00BF04E4">
      <w:rPr>
        <w:b/>
        <w:noProof/>
        <w:sz w:val="32"/>
        <w:szCs w:val="32"/>
      </w:rPr>
      <w:drawing>
        <wp:anchor distT="0" distB="0" distL="114300" distR="114300" simplePos="0" relativeHeight="251661312" behindDoc="0" locked="0" layoutInCell="1" allowOverlap="1" wp14:anchorId="4BBE0ACA" wp14:editId="77969A0A">
          <wp:simplePos x="0" y="0"/>
          <wp:positionH relativeFrom="column">
            <wp:posOffset>5788660</wp:posOffset>
          </wp:positionH>
          <wp:positionV relativeFrom="paragraph">
            <wp:posOffset>-173990</wp:posOffset>
          </wp:positionV>
          <wp:extent cx="829945" cy="854075"/>
          <wp:effectExtent l="0" t="0" r="8255"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7623" t="12380" r="14719" b="18112"/>
                  <a:stretch/>
                </pic:blipFill>
                <pic:spPr bwMode="auto">
                  <a:xfrm>
                    <a:off x="0" y="0"/>
                    <a:ext cx="829945" cy="854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04E4">
      <w:rPr>
        <w:b/>
        <w:noProof/>
        <w:sz w:val="32"/>
        <w:szCs w:val="32"/>
        <w:lang w:eastAsia="en-GB"/>
      </w:rPr>
      <w:drawing>
        <wp:anchor distT="0" distB="0" distL="114300" distR="114300" simplePos="0" relativeHeight="251662336" behindDoc="1" locked="0" layoutInCell="1" allowOverlap="1" wp14:anchorId="0455A4F3" wp14:editId="3CFC24F7">
          <wp:simplePos x="0" y="0"/>
          <wp:positionH relativeFrom="column">
            <wp:posOffset>4777740</wp:posOffset>
          </wp:positionH>
          <wp:positionV relativeFrom="paragraph">
            <wp:posOffset>-192405</wp:posOffset>
          </wp:positionV>
          <wp:extent cx="869315" cy="859790"/>
          <wp:effectExtent l="0" t="0" r="6985" b="0"/>
          <wp:wrapTight wrapText="bothSides">
            <wp:wrapPolygon edited="0">
              <wp:start x="0" y="0"/>
              <wp:lineTo x="0" y="21058"/>
              <wp:lineTo x="21300" y="21058"/>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field-(Stacked)-COL - Copy.jpg"/>
                  <pic:cNvPicPr/>
                </pic:nvPicPr>
                <pic:blipFill>
                  <a:blip r:embed="rId2">
                    <a:extLst>
                      <a:ext uri="{28A0092B-C50C-407E-A947-70E740481C1C}">
                        <a14:useLocalDpi xmlns:a14="http://schemas.microsoft.com/office/drawing/2010/main" val="0"/>
                      </a:ext>
                    </a:extLst>
                  </a:blip>
                  <a:stretch>
                    <a:fillRect/>
                  </a:stretch>
                </pic:blipFill>
                <pic:spPr>
                  <a:xfrm>
                    <a:off x="0" y="0"/>
                    <a:ext cx="869315" cy="859790"/>
                  </a:xfrm>
                  <a:prstGeom prst="rect">
                    <a:avLst/>
                  </a:prstGeom>
                </pic:spPr>
              </pic:pic>
            </a:graphicData>
          </a:graphic>
          <wp14:sizeRelH relativeFrom="page">
            <wp14:pctWidth>0</wp14:pctWidth>
          </wp14:sizeRelH>
          <wp14:sizeRelV relativeFrom="page">
            <wp14:pctHeight>0</wp14:pctHeight>
          </wp14:sizeRelV>
        </wp:anchor>
      </w:drawing>
    </w:r>
    <w:r w:rsidR="005921EA">
      <w:rPr>
        <w:b/>
        <w:sz w:val="32"/>
        <w:szCs w:val="32"/>
      </w:rPr>
      <w:t>TEACHER OF ART &amp; DESIGN</w:t>
    </w:r>
    <w:r w:rsidR="00ED05B0">
      <w:rPr>
        <w:b/>
        <w:sz w:val="32"/>
        <w:szCs w:val="32"/>
      </w:rPr>
      <w:t xml:space="preserve"> </w:t>
    </w:r>
    <w:r w:rsidRPr="00BF04E4">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029"/>
    <w:multiLevelType w:val="hybridMultilevel"/>
    <w:tmpl w:val="32F2E0A0"/>
    <w:lvl w:ilvl="0" w:tplc="F5648528">
      <w:start w:val="1"/>
      <w:numFmt w:val="bullet"/>
      <w:lvlText w:val=""/>
      <w:lvlJc w:val="left"/>
      <w:pPr>
        <w:ind w:left="720" w:hanging="360"/>
      </w:pPr>
      <w:rPr>
        <w:rFonts w:ascii="Symbol" w:hAnsi="Symbol" w:hint="default"/>
      </w:rPr>
    </w:lvl>
    <w:lvl w:ilvl="1" w:tplc="F7AAFD72">
      <w:start w:val="1"/>
      <w:numFmt w:val="bullet"/>
      <w:lvlText w:val="o"/>
      <w:lvlJc w:val="left"/>
      <w:pPr>
        <w:ind w:left="1440" w:hanging="360"/>
      </w:pPr>
      <w:rPr>
        <w:rFonts w:ascii="Courier New" w:hAnsi="Courier New" w:hint="default"/>
      </w:rPr>
    </w:lvl>
    <w:lvl w:ilvl="2" w:tplc="B5FADF26">
      <w:start w:val="1"/>
      <w:numFmt w:val="bullet"/>
      <w:lvlText w:val=""/>
      <w:lvlJc w:val="left"/>
      <w:pPr>
        <w:ind w:left="2160" w:hanging="360"/>
      </w:pPr>
      <w:rPr>
        <w:rFonts w:ascii="Wingdings" w:hAnsi="Wingdings" w:hint="default"/>
      </w:rPr>
    </w:lvl>
    <w:lvl w:ilvl="3" w:tplc="3F1C8DE6">
      <w:start w:val="1"/>
      <w:numFmt w:val="bullet"/>
      <w:lvlText w:val=""/>
      <w:lvlJc w:val="left"/>
      <w:pPr>
        <w:ind w:left="2880" w:hanging="360"/>
      </w:pPr>
      <w:rPr>
        <w:rFonts w:ascii="Symbol" w:hAnsi="Symbol" w:hint="default"/>
      </w:rPr>
    </w:lvl>
    <w:lvl w:ilvl="4" w:tplc="3076AE4C">
      <w:start w:val="1"/>
      <w:numFmt w:val="bullet"/>
      <w:lvlText w:val="o"/>
      <w:lvlJc w:val="left"/>
      <w:pPr>
        <w:ind w:left="3600" w:hanging="360"/>
      </w:pPr>
      <w:rPr>
        <w:rFonts w:ascii="Courier New" w:hAnsi="Courier New" w:hint="default"/>
      </w:rPr>
    </w:lvl>
    <w:lvl w:ilvl="5" w:tplc="2FA65D20">
      <w:start w:val="1"/>
      <w:numFmt w:val="bullet"/>
      <w:lvlText w:val=""/>
      <w:lvlJc w:val="left"/>
      <w:pPr>
        <w:ind w:left="4320" w:hanging="360"/>
      </w:pPr>
      <w:rPr>
        <w:rFonts w:ascii="Wingdings" w:hAnsi="Wingdings" w:hint="default"/>
      </w:rPr>
    </w:lvl>
    <w:lvl w:ilvl="6" w:tplc="1F428CD0">
      <w:start w:val="1"/>
      <w:numFmt w:val="bullet"/>
      <w:lvlText w:val=""/>
      <w:lvlJc w:val="left"/>
      <w:pPr>
        <w:ind w:left="5040" w:hanging="360"/>
      </w:pPr>
      <w:rPr>
        <w:rFonts w:ascii="Symbol" w:hAnsi="Symbol" w:hint="default"/>
      </w:rPr>
    </w:lvl>
    <w:lvl w:ilvl="7" w:tplc="824C1F78">
      <w:start w:val="1"/>
      <w:numFmt w:val="bullet"/>
      <w:lvlText w:val="o"/>
      <w:lvlJc w:val="left"/>
      <w:pPr>
        <w:ind w:left="5760" w:hanging="360"/>
      </w:pPr>
      <w:rPr>
        <w:rFonts w:ascii="Courier New" w:hAnsi="Courier New" w:hint="default"/>
      </w:rPr>
    </w:lvl>
    <w:lvl w:ilvl="8" w:tplc="9482E24E">
      <w:start w:val="1"/>
      <w:numFmt w:val="bullet"/>
      <w:lvlText w:val=""/>
      <w:lvlJc w:val="left"/>
      <w:pPr>
        <w:ind w:left="6480" w:hanging="360"/>
      </w:pPr>
      <w:rPr>
        <w:rFonts w:ascii="Wingdings" w:hAnsi="Wingdings" w:hint="default"/>
      </w:rPr>
    </w:lvl>
  </w:abstractNum>
  <w:abstractNum w:abstractNumId="1" w15:restartNumberingAfterBreak="0">
    <w:nsid w:val="688F0E86"/>
    <w:multiLevelType w:val="hybridMultilevel"/>
    <w:tmpl w:val="94C23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11"/>
    <w:rsid w:val="00047007"/>
    <w:rsid w:val="000E2D04"/>
    <w:rsid w:val="000F7A67"/>
    <w:rsid w:val="0015435C"/>
    <w:rsid w:val="00196955"/>
    <w:rsid w:val="001C2719"/>
    <w:rsid w:val="001E0EC6"/>
    <w:rsid w:val="001E74D7"/>
    <w:rsid w:val="001F2CE2"/>
    <w:rsid w:val="002934F9"/>
    <w:rsid w:val="002D36F9"/>
    <w:rsid w:val="00330987"/>
    <w:rsid w:val="0034363E"/>
    <w:rsid w:val="00344A49"/>
    <w:rsid w:val="003E1CF4"/>
    <w:rsid w:val="004453F9"/>
    <w:rsid w:val="004B18CF"/>
    <w:rsid w:val="004C61BC"/>
    <w:rsid w:val="004E31C3"/>
    <w:rsid w:val="005008CF"/>
    <w:rsid w:val="00512667"/>
    <w:rsid w:val="00527E65"/>
    <w:rsid w:val="00544CA5"/>
    <w:rsid w:val="005854F3"/>
    <w:rsid w:val="005921EA"/>
    <w:rsid w:val="006038C6"/>
    <w:rsid w:val="00631435"/>
    <w:rsid w:val="00645A36"/>
    <w:rsid w:val="0064727A"/>
    <w:rsid w:val="006949E8"/>
    <w:rsid w:val="006A2811"/>
    <w:rsid w:val="00733BEA"/>
    <w:rsid w:val="007800BF"/>
    <w:rsid w:val="007820B4"/>
    <w:rsid w:val="00795C91"/>
    <w:rsid w:val="007A100C"/>
    <w:rsid w:val="007D7FB3"/>
    <w:rsid w:val="0085578B"/>
    <w:rsid w:val="00855F56"/>
    <w:rsid w:val="008A091C"/>
    <w:rsid w:val="008A7A27"/>
    <w:rsid w:val="008F2998"/>
    <w:rsid w:val="008F4B90"/>
    <w:rsid w:val="009605C0"/>
    <w:rsid w:val="009C3CAE"/>
    <w:rsid w:val="009C6C1E"/>
    <w:rsid w:val="009E79CB"/>
    <w:rsid w:val="00A2705D"/>
    <w:rsid w:val="00A50DCD"/>
    <w:rsid w:val="00A545EC"/>
    <w:rsid w:val="00A7458E"/>
    <w:rsid w:val="00A77DEA"/>
    <w:rsid w:val="00A91279"/>
    <w:rsid w:val="00B2191C"/>
    <w:rsid w:val="00B37391"/>
    <w:rsid w:val="00B56980"/>
    <w:rsid w:val="00B83CF6"/>
    <w:rsid w:val="00BC4C5F"/>
    <w:rsid w:val="00BD7978"/>
    <w:rsid w:val="00BE3BD3"/>
    <w:rsid w:val="00BF04E4"/>
    <w:rsid w:val="00CD355D"/>
    <w:rsid w:val="00D44551"/>
    <w:rsid w:val="00D66539"/>
    <w:rsid w:val="00D92000"/>
    <w:rsid w:val="00D97CFC"/>
    <w:rsid w:val="00DE7D77"/>
    <w:rsid w:val="00E26B38"/>
    <w:rsid w:val="00E778FA"/>
    <w:rsid w:val="00ED05B0"/>
    <w:rsid w:val="00EE071B"/>
    <w:rsid w:val="00EE0752"/>
    <w:rsid w:val="00EF45B9"/>
    <w:rsid w:val="00F3581C"/>
    <w:rsid w:val="00F42607"/>
    <w:rsid w:val="00F72F39"/>
    <w:rsid w:val="00F928D3"/>
    <w:rsid w:val="00FA3EDF"/>
    <w:rsid w:val="00FE0ACC"/>
    <w:rsid w:val="01CCE625"/>
    <w:rsid w:val="06D2A814"/>
    <w:rsid w:val="0A4E26C7"/>
    <w:rsid w:val="0FB3D14A"/>
    <w:rsid w:val="1C566D80"/>
    <w:rsid w:val="1F81D2CC"/>
    <w:rsid w:val="222BCA90"/>
    <w:rsid w:val="283CDFA5"/>
    <w:rsid w:val="2B748067"/>
    <w:rsid w:val="330DAB2D"/>
    <w:rsid w:val="364A83AA"/>
    <w:rsid w:val="36F6944F"/>
    <w:rsid w:val="37E86AF6"/>
    <w:rsid w:val="39FB75DF"/>
    <w:rsid w:val="3E1A3785"/>
    <w:rsid w:val="3E35841A"/>
    <w:rsid w:val="3F4A052D"/>
    <w:rsid w:val="40477D92"/>
    <w:rsid w:val="42167C8C"/>
    <w:rsid w:val="42EDA8A8"/>
    <w:rsid w:val="460C210D"/>
    <w:rsid w:val="4BA94195"/>
    <w:rsid w:val="501478E9"/>
    <w:rsid w:val="567B0F4D"/>
    <w:rsid w:val="57C602BE"/>
    <w:rsid w:val="5AD27A1A"/>
    <w:rsid w:val="5CD36C97"/>
    <w:rsid w:val="5F1774E5"/>
    <w:rsid w:val="63DB6275"/>
    <w:rsid w:val="657732D6"/>
    <w:rsid w:val="68AED398"/>
    <w:rsid w:val="694932FF"/>
    <w:rsid w:val="6C56CEFC"/>
    <w:rsid w:val="735DCF12"/>
    <w:rsid w:val="75954426"/>
    <w:rsid w:val="7A54CB59"/>
    <w:rsid w:val="7CCDE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A9A73"/>
  <w15:chartTrackingRefBased/>
  <w15:docId w15:val="{FCC3C94F-856C-4EF0-9492-D4E090A0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2811"/>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6A2811"/>
    <w:rPr>
      <w:rFonts w:ascii="Calibri" w:eastAsia="Calibri" w:hAnsi="Calibri" w:cs="Calibri"/>
      <w:lang w:eastAsia="en-GB" w:bidi="en-GB"/>
    </w:rPr>
  </w:style>
  <w:style w:type="paragraph" w:styleId="Header">
    <w:name w:val="header"/>
    <w:basedOn w:val="Normal"/>
    <w:link w:val="HeaderChar"/>
    <w:uiPriority w:val="99"/>
    <w:unhideWhenUsed/>
    <w:rsid w:val="00A50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DCD"/>
  </w:style>
  <w:style w:type="paragraph" w:styleId="Footer">
    <w:name w:val="footer"/>
    <w:basedOn w:val="Normal"/>
    <w:link w:val="FooterChar"/>
    <w:uiPriority w:val="99"/>
    <w:unhideWhenUsed/>
    <w:rsid w:val="00A50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DCD"/>
  </w:style>
  <w:style w:type="character" w:styleId="Hyperlink">
    <w:name w:val="Hyperlink"/>
    <w:unhideWhenUsed/>
    <w:rsid w:val="004453F9"/>
    <w:rPr>
      <w:color w:val="0000FF"/>
      <w:u w:val="single"/>
    </w:rPr>
  </w:style>
  <w:style w:type="table" w:styleId="TableGrid">
    <w:name w:val="Table Grid"/>
    <w:basedOn w:val="TableNormal"/>
    <w:uiPriority w:val="39"/>
    <w:rsid w:val="00445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7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2357">
      <w:bodyDiv w:val="1"/>
      <w:marLeft w:val="0"/>
      <w:marRight w:val="0"/>
      <w:marTop w:val="0"/>
      <w:marBottom w:val="0"/>
      <w:divBdr>
        <w:top w:val="none" w:sz="0" w:space="0" w:color="auto"/>
        <w:left w:val="none" w:sz="0" w:space="0" w:color="auto"/>
        <w:bottom w:val="none" w:sz="0" w:space="0" w:color="auto"/>
        <w:right w:val="none" w:sz="0" w:space="0" w:color="auto"/>
      </w:divBdr>
    </w:div>
    <w:div w:id="8467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illeen@nsg.kevibham.org" TargetMode="External"/><Relationship Id="rId5" Type="http://schemas.openxmlformats.org/officeDocument/2006/relationships/styles" Target="styles.xml"/><Relationship Id="rId10" Type="http://schemas.openxmlformats.org/officeDocument/2006/relationships/hyperlink" Target="https://nsg.kevibham.org/welcome/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8E24E-56CB-4887-9B54-D8E6E2D20128}">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277a4efc-b335-4715-a85e-c272f7b3e403"/>
    <ds:schemaRef ds:uri="5ac6c1b8-d098-42b4-b2bb-e6380a203255"/>
  </ds:schemaRefs>
</ds:datastoreItem>
</file>

<file path=customXml/itemProps2.xml><?xml version="1.0" encoding="utf-8"?>
<ds:datastoreItem xmlns:ds="http://schemas.openxmlformats.org/officeDocument/2006/customXml" ds:itemID="{3C8A1650-2575-4710-A4EF-C8D6F3D9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A01AB-79F9-4CA3-9D17-FC873AE6E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j.hall</cp:lastModifiedBy>
  <cp:revision>20</cp:revision>
  <cp:lastPrinted>2023-02-15T12:34:00Z</cp:lastPrinted>
  <dcterms:created xsi:type="dcterms:W3CDTF">2022-09-07T16:20:00Z</dcterms:created>
  <dcterms:modified xsi:type="dcterms:W3CDTF">2023-06-09T10:57:00Z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3022600</vt:r8>
  </property>
  <property fmtid="{D5CDD505-2E9C-101B-9397-08002B2CF9AE}" pid="4" name="MediaServiceImageTags">
    <vt:lpwstr/>
  </property>
</Properties>
</file>