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94A" w:rsidRPr="00B578DD" w:rsidRDefault="0023294A" w:rsidP="00B578DD">
      <w:pPr>
        <w:spacing w:after="0" w:line="240" w:lineRule="auto"/>
        <w:rPr>
          <w:rFonts w:cstheme="minorHAnsi"/>
          <w:sz w:val="20"/>
          <w:szCs w:val="20"/>
        </w:rPr>
      </w:pPr>
      <w:r w:rsidRPr="00B578DD">
        <w:rPr>
          <w:rFonts w:cstheme="minorHAnsi"/>
          <w:sz w:val="20"/>
          <w:szCs w:val="20"/>
        </w:rPr>
        <w:t>The marking of pupils' work is a regular means of communication with pupils about their individual</w:t>
      </w:r>
      <w:r w:rsidRPr="00B578DD">
        <w:rPr>
          <w:rFonts w:cstheme="minorHAnsi"/>
          <w:sz w:val="20"/>
          <w:szCs w:val="20"/>
        </w:rPr>
        <w:t xml:space="preserve"> attainment and the next steps to take in their learning</w:t>
      </w:r>
      <w:r w:rsidRPr="00B578DD">
        <w:rPr>
          <w:rFonts w:cstheme="minorHAnsi"/>
          <w:sz w:val="20"/>
          <w:szCs w:val="20"/>
        </w:rPr>
        <w:t xml:space="preserve">. This needs to be in a form which is comprehensible and clearly able to be understood by the individual pupil. </w:t>
      </w:r>
    </w:p>
    <w:p w:rsidR="0023294A" w:rsidRPr="00B578DD" w:rsidRDefault="0023294A" w:rsidP="00B578DD">
      <w:pPr>
        <w:spacing w:after="0" w:line="240" w:lineRule="auto"/>
        <w:rPr>
          <w:rFonts w:cstheme="minorHAnsi"/>
          <w:b/>
          <w:sz w:val="20"/>
          <w:szCs w:val="20"/>
        </w:rPr>
      </w:pPr>
    </w:p>
    <w:p w:rsidR="0023294A" w:rsidRPr="00B578DD" w:rsidRDefault="0023294A" w:rsidP="00B578DD">
      <w:pPr>
        <w:spacing w:after="0" w:line="240" w:lineRule="auto"/>
        <w:rPr>
          <w:rFonts w:cstheme="minorHAnsi"/>
          <w:b/>
          <w:sz w:val="20"/>
          <w:szCs w:val="20"/>
        </w:rPr>
      </w:pPr>
      <w:r w:rsidRPr="00B578DD">
        <w:rPr>
          <w:rFonts w:cstheme="minorHAnsi"/>
          <w:b/>
          <w:sz w:val="20"/>
          <w:szCs w:val="20"/>
        </w:rPr>
        <w:t>Why Mark?</w:t>
      </w:r>
    </w:p>
    <w:p w:rsidR="0023294A" w:rsidRPr="00B578DD" w:rsidRDefault="0023294A" w:rsidP="00B578DD">
      <w:pPr>
        <w:pStyle w:val="ListParagraph"/>
        <w:numPr>
          <w:ilvl w:val="0"/>
          <w:numId w:val="1"/>
        </w:numPr>
        <w:spacing w:after="0" w:line="240" w:lineRule="auto"/>
        <w:rPr>
          <w:rFonts w:cstheme="minorHAnsi"/>
          <w:sz w:val="20"/>
          <w:szCs w:val="20"/>
        </w:rPr>
      </w:pPr>
      <w:r w:rsidRPr="00B578DD">
        <w:rPr>
          <w:rFonts w:cstheme="minorHAnsi"/>
          <w:sz w:val="20"/>
          <w:szCs w:val="20"/>
        </w:rPr>
        <w:t>To motivate pupils to further effort by praising current achievements.</w:t>
      </w:r>
    </w:p>
    <w:p w:rsidR="0023294A" w:rsidRPr="00B578DD" w:rsidRDefault="0023294A" w:rsidP="00B578DD">
      <w:pPr>
        <w:pStyle w:val="ListParagraph"/>
        <w:numPr>
          <w:ilvl w:val="0"/>
          <w:numId w:val="1"/>
        </w:numPr>
        <w:spacing w:after="0" w:line="240" w:lineRule="auto"/>
        <w:rPr>
          <w:rFonts w:cstheme="minorHAnsi"/>
          <w:sz w:val="20"/>
          <w:szCs w:val="20"/>
        </w:rPr>
      </w:pPr>
      <w:r w:rsidRPr="00B578DD">
        <w:rPr>
          <w:rFonts w:cstheme="minorHAnsi"/>
          <w:sz w:val="20"/>
          <w:szCs w:val="20"/>
        </w:rPr>
        <w:t xml:space="preserve">To assist pupils by the setting of clear </w:t>
      </w:r>
      <w:r w:rsidRPr="00B578DD">
        <w:rPr>
          <w:rFonts w:cstheme="minorHAnsi"/>
          <w:sz w:val="20"/>
          <w:szCs w:val="20"/>
        </w:rPr>
        <w:t>development points</w:t>
      </w:r>
      <w:r w:rsidRPr="00B578DD">
        <w:rPr>
          <w:rFonts w:cstheme="minorHAnsi"/>
          <w:sz w:val="20"/>
          <w:szCs w:val="20"/>
        </w:rPr>
        <w:t xml:space="preserve"> to focus on</w:t>
      </w:r>
      <w:r w:rsidRPr="00B578DD">
        <w:rPr>
          <w:rFonts w:cstheme="minorHAnsi"/>
          <w:sz w:val="20"/>
          <w:szCs w:val="20"/>
        </w:rPr>
        <w:t xml:space="preserve"> / </w:t>
      </w:r>
      <w:r w:rsidRPr="00B578DD">
        <w:rPr>
          <w:rFonts w:cstheme="minorHAnsi"/>
          <w:sz w:val="20"/>
          <w:szCs w:val="20"/>
        </w:rPr>
        <w:t>aspects of work where further development is needed.</w:t>
      </w:r>
    </w:p>
    <w:p w:rsidR="0023294A" w:rsidRPr="00B578DD" w:rsidRDefault="0023294A" w:rsidP="00B578DD">
      <w:pPr>
        <w:pStyle w:val="ListParagraph"/>
        <w:numPr>
          <w:ilvl w:val="0"/>
          <w:numId w:val="1"/>
        </w:numPr>
        <w:spacing w:after="0" w:line="240" w:lineRule="auto"/>
        <w:rPr>
          <w:rFonts w:cstheme="minorHAnsi"/>
          <w:sz w:val="20"/>
          <w:szCs w:val="20"/>
        </w:rPr>
      </w:pPr>
      <w:r w:rsidRPr="00B578DD">
        <w:rPr>
          <w:rFonts w:cstheme="minorHAnsi"/>
          <w:sz w:val="20"/>
          <w:szCs w:val="20"/>
        </w:rPr>
        <w:t>To provide the teacher with feedback on how well pupils have understood the current work and enable them to plan the next stage of teaching and learning.</w:t>
      </w:r>
    </w:p>
    <w:p w:rsidR="00320D71" w:rsidRPr="00B578DD" w:rsidRDefault="0023294A" w:rsidP="00B578DD">
      <w:pPr>
        <w:pStyle w:val="ListParagraph"/>
        <w:numPr>
          <w:ilvl w:val="0"/>
          <w:numId w:val="1"/>
        </w:numPr>
        <w:spacing w:after="0" w:line="240" w:lineRule="auto"/>
        <w:rPr>
          <w:rFonts w:cstheme="minorHAnsi"/>
          <w:sz w:val="20"/>
          <w:szCs w:val="20"/>
        </w:rPr>
      </w:pPr>
      <w:r w:rsidRPr="00B578DD">
        <w:rPr>
          <w:rFonts w:cstheme="minorHAnsi"/>
          <w:sz w:val="20"/>
          <w:szCs w:val="20"/>
        </w:rPr>
        <w:t>To enable the teacher to make judgements about pupil attainment, particularly with regard to teacher assessment at KS3 and for KS4 courses.  This can then be used in identifying and tackling pupil underachievement.</w:t>
      </w:r>
    </w:p>
    <w:p w:rsidR="0023294A" w:rsidRPr="00B578DD" w:rsidRDefault="0023294A" w:rsidP="00B578DD">
      <w:pPr>
        <w:spacing w:after="0" w:line="240" w:lineRule="auto"/>
        <w:rPr>
          <w:rFonts w:cstheme="minorHAnsi"/>
          <w:sz w:val="20"/>
          <w:szCs w:val="20"/>
        </w:rPr>
      </w:pPr>
    </w:p>
    <w:p w:rsidR="0023294A" w:rsidRPr="0023294A" w:rsidRDefault="0023294A" w:rsidP="00B578DD">
      <w:pPr>
        <w:widowControl w:val="0"/>
        <w:spacing w:after="0" w:line="240" w:lineRule="auto"/>
        <w:rPr>
          <w:rFonts w:eastAsia="Times New Roman" w:cstheme="minorHAnsi"/>
          <w:b/>
          <w:bCs/>
          <w:color w:val="000000"/>
          <w:kern w:val="28"/>
          <w:sz w:val="20"/>
          <w:szCs w:val="20"/>
          <w:lang w:eastAsia="en-GB"/>
          <w14:cntxtAlts/>
        </w:rPr>
      </w:pPr>
      <w:r w:rsidRPr="0023294A">
        <w:rPr>
          <w:rFonts w:eastAsia="Times New Roman" w:cstheme="minorHAnsi"/>
          <w:b/>
          <w:bCs/>
          <w:color w:val="000000"/>
          <w:kern w:val="28"/>
          <w:sz w:val="20"/>
          <w:szCs w:val="20"/>
          <w:lang w:eastAsia="en-GB"/>
          <w14:cntxtAlts/>
        </w:rPr>
        <w:t>Faculty Head / Head of Department responsibilities:</w:t>
      </w:r>
    </w:p>
    <w:p w:rsidR="0023294A" w:rsidRPr="00B578DD" w:rsidRDefault="0023294A" w:rsidP="00B578DD">
      <w:pPr>
        <w:pStyle w:val="ListParagraph"/>
        <w:widowControl w:val="0"/>
        <w:numPr>
          <w:ilvl w:val="0"/>
          <w:numId w:val="3"/>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w:t>
      </w:r>
      <w:r w:rsidRPr="00B578DD">
        <w:rPr>
          <w:rFonts w:eastAsia="Times New Roman" w:cstheme="minorHAnsi"/>
          <w:b/>
          <w:bCs/>
          <w:color w:val="000000"/>
          <w:kern w:val="28"/>
          <w:sz w:val="20"/>
          <w:szCs w:val="20"/>
          <w:lang w:eastAsia="en-GB"/>
          <w14:cntxtAlts/>
        </w:rPr>
        <w:t xml:space="preserve">monitor </w:t>
      </w:r>
      <w:r w:rsidRPr="00B578DD">
        <w:rPr>
          <w:rFonts w:eastAsia="Times New Roman" w:cstheme="minorHAnsi"/>
          <w:color w:val="000000"/>
          <w:kern w:val="28"/>
          <w:sz w:val="20"/>
          <w:szCs w:val="20"/>
          <w:lang w:eastAsia="en-GB"/>
          <w14:cntxtAlts/>
        </w:rPr>
        <w:t>the consistent use of this policy across their faculty / department and to report back to Faculty Head / SLT on a regular basis.</w:t>
      </w:r>
    </w:p>
    <w:p w:rsidR="0023294A" w:rsidRPr="00B578DD" w:rsidRDefault="0023294A" w:rsidP="00B578DD">
      <w:pPr>
        <w:pStyle w:val="ListParagraph"/>
        <w:widowControl w:val="0"/>
        <w:numPr>
          <w:ilvl w:val="0"/>
          <w:numId w:val="3"/>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w:t>
      </w:r>
      <w:r w:rsidR="007B3DC0">
        <w:rPr>
          <w:rFonts w:eastAsia="Times New Roman" w:cstheme="minorHAnsi"/>
          <w:color w:val="000000"/>
          <w:kern w:val="28"/>
          <w:sz w:val="20"/>
          <w:szCs w:val="20"/>
          <w:lang w:eastAsia="en-GB"/>
          <w14:cntxtAlts/>
        </w:rPr>
        <w:t>undertake</w:t>
      </w:r>
      <w:r w:rsidRPr="00B578DD">
        <w:rPr>
          <w:rFonts w:eastAsia="Times New Roman" w:cstheme="minorHAnsi"/>
          <w:color w:val="000000"/>
          <w:kern w:val="28"/>
          <w:sz w:val="20"/>
          <w:szCs w:val="20"/>
          <w:lang w:eastAsia="en-GB"/>
          <w14:cntxtAlts/>
        </w:rPr>
        <w:t xml:space="preserve"> </w:t>
      </w:r>
      <w:r w:rsidRPr="00B578DD">
        <w:rPr>
          <w:rFonts w:eastAsia="Times New Roman" w:cstheme="minorHAnsi"/>
          <w:b/>
          <w:bCs/>
          <w:color w:val="000000"/>
          <w:kern w:val="28"/>
          <w:sz w:val="20"/>
          <w:szCs w:val="20"/>
          <w:lang w:eastAsia="en-GB"/>
          <w14:cntxtAlts/>
        </w:rPr>
        <w:t>regular book checks</w:t>
      </w:r>
      <w:r w:rsidRPr="00B578DD">
        <w:rPr>
          <w:rFonts w:eastAsia="Times New Roman" w:cstheme="minorHAnsi"/>
          <w:color w:val="000000"/>
          <w:kern w:val="28"/>
          <w:sz w:val="20"/>
          <w:szCs w:val="20"/>
          <w:lang w:eastAsia="en-GB"/>
          <w14:cntxtAlts/>
        </w:rPr>
        <w:t xml:space="preserve"> to monitor the implementation of the Marking Policy, to monitor pupil </w:t>
      </w:r>
      <w:r w:rsidR="007B3DC0">
        <w:rPr>
          <w:rFonts w:eastAsia="Times New Roman" w:cstheme="minorHAnsi"/>
          <w:color w:val="000000"/>
          <w:kern w:val="28"/>
          <w:sz w:val="20"/>
          <w:szCs w:val="20"/>
          <w:lang w:eastAsia="en-GB"/>
          <w14:cntxtAlts/>
        </w:rPr>
        <w:t>attainment</w:t>
      </w:r>
      <w:bookmarkStart w:id="0" w:name="_GoBack"/>
      <w:bookmarkEnd w:id="0"/>
      <w:r w:rsidRPr="00B578DD">
        <w:rPr>
          <w:rFonts w:eastAsia="Times New Roman" w:cstheme="minorHAnsi"/>
          <w:color w:val="000000"/>
          <w:kern w:val="28"/>
          <w:sz w:val="20"/>
          <w:szCs w:val="20"/>
          <w:lang w:eastAsia="en-GB"/>
          <w14:cntxtAlts/>
        </w:rPr>
        <w:t>progress and to maintain high standards.</w:t>
      </w:r>
    </w:p>
    <w:p w:rsidR="0023294A" w:rsidRPr="00B578DD" w:rsidRDefault="0023294A" w:rsidP="00B578DD">
      <w:pPr>
        <w:pStyle w:val="ListParagraph"/>
        <w:widowControl w:val="0"/>
        <w:numPr>
          <w:ilvl w:val="0"/>
          <w:numId w:val="3"/>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ensure that their faculty / department </w:t>
      </w:r>
      <w:r w:rsidRPr="00B578DD">
        <w:rPr>
          <w:rFonts w:eastAsia="Times New Roman" w:cstheme="minorHAnsi"/>
          <w:b/>
          <w:bCs/>
          <w:color w:val="000000"/>
          <w:kern w:val="28"/>
          <w:sz w:val="20"/>
          <w:szCs w:val="20"/>
          <w:lang w:eastAsia="en-GB"/>
          <w14:cntxtAlts/>
        </w:rPr>
        <w:t xml:space="preserve">follows </w:t>
      </w:r>
      <w:r w:rsidRPr="00B578DD">
        <w:rPr>
          <w:rFonts w:eastAsia="Times New Roman" w:cstheme="minorHAnsi"/>
          <w:color w:val="000000"/>
          <w:kern w:val="28"/>
          <w:sz w:val="20"/>
          <w:szCs w:val="20"/>
          <w:lang w:eastAsia="en-GB"/>
          <w14:cntxtAlts/>
        </w:rPr>
        <w:t xml:space="preserve">the whole school Marking Policy and that it is fully </w:t>
      </w:r>
      <w:r w:rsidRPr="00B578DD">
        <w:rPr>
          <w:rFonts w:eastAsia="Times New Roman" w:cstheme="minorHAnsi"/>
          <w:b/>
          <w:bCs/>
          <w:color w:val="000000"/>
          <w:kern w:val="28"/>
          <w:sz w:val="20"/>
          <w:szCs w:val="20"/>
          <w:lang w:eastAsia="en-GB"/>
          <w14:cntxtAlts/>
        </w:rPr>
        <w:t>understood.</w:t>
      </w:r>
    </w:p>
    <w:p w:rsidR="0023294A" w:rsidRPr="00B578DD" w:rsidRDefault="0023294A" w:rsidP="00B578DD">
      <w:pPr>
        <w:pStyle w:val="ListParagraph"/>
        <w:widowControl w:val="0"/>
        <w:numPr>
          <w:ilvl w:val="0"/>
          <w:numId w:val="3"/>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ensure that </w:t>
      </w:r>
      <w:r w:rsidRPr="00B578DD">
        <w:rPr>
          <w:rFonts w:eastAsia="Times New Roman" w:cstheme="minorHAnsi"/>
          <w:b/>
          <w:bCs/>
          <w:color w:val="000000"/>
          <w:kern w:val="28"/>
          <w:sz w:val="20"/>
          <w:szCs w:val="20"/>
          <w:lang w:eastAsia="en-GB"/>
          <w14:cntxtAlts/>
        </w:rPr>
        <w:t>marking is regular and formative with subject specific learning points identified</w:t>
      </w:r>
      <w:r w:rsidRPr="00B578DD">
        <w:rPr>
          <w:rFonts w:eastAsia="Times New Roman" w:cstheme="minorHAnsi"/>
          <w:color w:val="000000"/>
          <w:kern w:val="28"/>
          <w:sz w:val="20"/>
          <w:szCs w:val="20"/>
          <w:lang w:eastAsia="en-GB"/>
          <w14:cntxtAlts/>
        </w:rPr>
        <w:t xml:space="preserve">.  </w:t>
      </w:r>
    </w:p>
    <w:p w:rsidR="0023294A" w:rsidRPr="00B578DD" w:rsidRDefault="0023294A" w:rsidP="00B578DD">
      <w:pPr>
        <w:pStyle w:val="ListParagraph"/>
        <w:widowControl w:val="0"/>
        <w:numPr>
          <w:ilvl w:val="0"/>
          <w:numId w:val="3"/>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establish a </w:t>
      </w:r>
      <w:r w:rsidRPr="00B578DD">
        <w:rPr>
          <w:rFonts w:eastAsia="Times New Roman" w:cstheme="minorHAnsi"/>
          <w:b/>
          <w:bCs/>
          <w:color w:val="000000"/>
          <w:kern w:val="28"/>
          <w:sz w:val="20"/>
          <w:szCs w:val="20"/>
          <w:lang w:eastAsia="en-GB"/>
          <w14:cntxtAlts/>
        </w:rPr>
        <w:t>centralised system of recording</w:t>
      </w:r>
      <w:r w:rsidRPr="00B578DD">
        <w:rPr>
          <w:rFonts w:eastAsia="Times New Roman" w:cstheme="minorHAnsi"/>
          <w:color w:val="000000"/>
          <w:kern w:val="28"/>
          <w:sz w:val="20"/>
          <w:szCs w:val="20"/>
          <w:lang w:eastAsia="en-GB"/>
          <w14:cntxtAlts/>
        </w:rPr>
        <w:t xml:space="preserve"> marks / assessment grades awarded by the individual teachers within the department.</w:t>
      </w:r>
    </w:p>
    <w:p w:rsidR="0023294A" w:rsidRPr="00B578DD" w:rsidRDefault="0023294A" w:rsidP="00B578DD">
      <w:pPr>
        <w:pStyle w:val="ListParagraph"/>
        <w:widowControl w:val="0"/>
        <w:numPr>
          <w:ilvl w:val="0"/>
          <w:numId w:val="3"/>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ensure regular </w:t>
      </w:r>
      <w:r w:rsidRPr="00B578DD">
        <w:rPr>
          <w:rFonts w:eastAsia="Times New Roman" w:cstheme="minorHAnsi"/>
          <w:b/>
          <w:bCs/>
          <w:color w:val="000000"/>
          <w:kern w:val="28"/>
          <w:sz w:val="20"/>
          <w:szCs w:val="20"/>
          <w:lang w:eastAsia="en-GB"/>
          <w14:cntxtAlts/>
        </w:rPr>
        <w:t>standardisation</w:t>
      </w:r>
      <w:r w:rsidRPr="00B578DD">
        <w:rPr>
          <w:rFonts w:eastAsia="Times New Roman" w:cstheme="minorHAnsi"/>
          <w:color w:val="000000"/>
          <w:kern w:val="28"/>
          <w:sz w:val="20"/>
          <w:szCs w:val="20"/>
          <w:lang w:eastAsia="en-GB"/>
          <w14:cntxtAlts/>
        </w:rPr>
        <w:t xml:space="preserve"> of agreed assessment procedures so that meaningful grades or marks are recorded and communicated to both pupils and to parents when appropriate.</w:t>
      </w:r>
    </w:p>
    <w:p w:rsidR="0023294A" w:rsidRPr="00B578DD" w:rsidRDefault="0023294A" w:rsidP="00B578DD">
      <w:pPr>
        <w:pStyle w:val="ListParagraph"/>
        <w:widowControl w:val="0"/>
        <w:numPr>
          <w:ilvl w:val="0"/>
          <w:numId w:val="3"/>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ensure that </w:t>
      </w:r>
      <w:r w:rsidRPr="00B578DD">
        <w:rPr>
          <w:rFonts w:eastAsia="Times New Roman" w:cstheme="minorHAnsi"/>
          <w:b/>
          <w:bCs/>
          <w:color w:val="000000"/>
          <w:kern w:val="28"/>
          <w:sz w:val="20"/>
          <w:szCs w:val="20"/>
          <w:lang w:eastAsia="en-GB"/>
          <w14:cntxtAlts/>
        </w:rPr>
        <w:t xml:space="preserve">each pupil has at least 1 piece of assessed work at </w:t>
      </w:r>
      <w:r w:rsidRPr="00B578DD">
        <w:rPr>
          <w:rFonts w:eastAsia="Times New Roman" w:cstheme="minorHAnsi"/>
          <w:b/>
          <w:bCs/>
          <w:color w:val="000000"/>
          <w:kern w:val="28"/>
          <w:sz w:val="20"/>
          <w:szCs w:val="20"/>
          <w:lang w:eastAsia="en-GB"/>
          <w14:cntxtAlts/>
        </w:rPr>
        <w:t xml:space="preserve">termly at KS3 and </w:t>
      </w:r>
      <w:r w:rsidRPr="00B578DD">
        <w:rPr>
          <w:rFonts w:eastAsia="Times New Roman" w:cstheme="minorHAnsi"/>
          <w:b/>
          <w:bCs/>
          <w:color w:val="000000"/>
          <w:kern w:val="28"/>
          <w:sz w:val="20"/>
          <w:szCs w:val="20"/>
          <w:lang w:eastAsia="en-GB"/>
          <w14:cntxtAlts/>
        </w:rPr>
        <w:t>½ t</w:t>
      </w:r>
      <w:r w:rsidRPr="00B578DD">
        <w:rPr>
          <w:rFonts w:eastAsia="Times New Roman" w:cstheme="minorHAnsi"/>
          <w:b/>
          <w:bCs/>
          <w:kern w:val="28"/>
          <w:sz w:val="20"/>
          <w:szCs w:val="20"/>
          <w:lang w:eastAsia="en-GB"/>
          <w14:cntxtAlts/>
        </w:rPr>
        <w:t>erm</w:t>
      </w:r>
      <w:r w:rsidRPr="00B578DD">
        <w:rPr>
          <w:rFonts w:eastAsia="Times New Roman" w:cstheme="minorHAnsi"/>
          <w:b/>
          <w:bCs/>
          <w:kern w:val="28"/>
          <w:sz w:val="20"/>
          <w:szCs w:val="20"/>
          <w:lang w:eastAsia="en-GB"/>
          <w14:cntxtAlts/>
        </w:rPr>
        <w:t>ly for KS4</w:t>
      </w:r>
      <w:r w:rsidRPr="00B578DD">
        <w:rPr>
          <w:rFonts w:eastAsia="Times New Roman" w:cstheme="minorHAnsi"/>
          <w:b/>
          <w:kern w:val="28"/>
          <w:sz w:val="20"/>
          <w:szCs w:val="20"/>
          <w:lang w:eastAsia="en-GB"/>
          <w14:cntxtAlts/>
        </w:rPr>
        <w:t xml:space="preserve"> </w:t>
      </w:r>
      <w:r w:rsidRPr="00B578DD">
        <w:rPr>
          <w:rFonts w:eastAsia="Times New Roman" w:cstheme="minorHAnsi"/>
          <w:b/>
          <w:bCs/>
          <w:kern w:val="28"/>
          <w:sz w:val="20"/>
          <w:szCs w:val="20"/>
          <w:lang w:eastAsia="en-GB"/>
          <w14:cntxtAlts/>
        </w:rPr>
        <w:t xml:space="preserve">and </w:t>
      </w:r>
      <w:r w:rsidRPr="00B578DD">
        <w:rPr>
          <w:rFonts w:eastAsia="Times New Roman" w:cstheme="minorHAnsi"/>
          <w:b/>
          <w:bCs/>
          <w:color w:val="000000"/>
          <w:kern w:val="28"/>
          <w:sz w:val="20"/>
          <w:szCs w:val="20"/>
          <w:lang w:eastAsia="en-GB"/>
          <w14:cntxtAlts/>
        </w:rPr>
        <w:t>has the opportunity to respond to feedback through a gap marking exercise.</w:t>
      </w:r>
    </w:p>
    <w:p w:rsidR="0023294A" w:rsidRPr="0023294A" w:rsidRDefault="0023294A" w:rsidP="00B578DD">
      <w:pPr>
        <w:widowControl w:val="0"/>
        <w:spacing w:after="0" w:line="240" w:lineRule="auto"/>
        <w:rPr>
          <w:rFonts w:eastAsia="Times New Roman" w:cstheme="minorHAnsi"/>
          <w:color w:val="000000"/>
          <w:kern w:val="28"/>
          <w:sz w:val="20"/>
          <w:szCs w:val="20"/>
          <w:lang w:eastAsia="en-GB"/>
          <w14:cntxtAlts/>
        </w:rPr>
      </w:pPr>
      <w:r w:rsidRPr="0023294A">
        <w:rPr>
          <w:rFonts w:eastAsia="Times New Roman" w:cstheme="minorHAnsi"/>
          <w:color w:val="000000"/>
          <w:kern w:val="28"/>
          <w:sz w:val="20"/>
          <w:szCs w:val="20"/>
          <w:lang w:eastAsia="en-GB"/>
          <w14:cntxtAlts/>
        </w:rPr>
        <w:t> </w:t>
      </w:r>
    </w:p>
    <w:p w:rsidR="0023294A" w:rsidRPr="0023294A" w:rsidRDefault="0023294A" w:rsidP="00B578DD">
      <w:pPr>
        <w:widowControl w:val="0"/>
        <w:spacing w:after="0" w:line="240" w:lineRule="auto"/>
        <w:rPr>
          <w:rFonts w:eastAsia="Times New Roman" w:cstheme="minorHAnsi"/>
          <w:b/>
          <w:bCs/>
          <w:color w:val="000000"/>
          <w:kern w:val="28"/>
          <w:sz w:val="20"/>
          <w:szCs w:val="20"/>
          <w:lang w:eastAsia="en-GB"/>
          <w14:cntxtAlts/>
        </w:rPr>
      </w:pPr>
      <w:r w:rsidRPr="0023294A">
        <w:rPr>
          <w:rFonts w:eastAsia="Times New Roman" w:cstheme="minorHAnsi"/>
          <w:b/>
          <w:bCs/>
          <w:color w:val="000000"/>
          <w:kern w:val="28"/>
          <w:sz w:val="20"/>
          <w:szCs w:val="20"/>
          <w:lang w:eastAsia="en-GB"/>
          <w14:cntxtAlts/>
        </w:rPr>
        <w:t>Classroom Teacher responsibilities:</w:t>
      </w:r>
    </w:p>
    <w:p w:rsidR="0023294A" w:rsidRPr="00B578DD" w:rsidRDefault="0023294A" w:rsidP="00B578DD">
      <w:pPr>
        <w:pStyle w:val="ListParagraph"/>
        <w:widowControl w:val="0"/>
        <w:numPr>
          <w:ilvl w:val="0"/>
          <w:numId w:val="5"/>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ensure that all class work and homework is marked </w:t>
      </w:r>
      <w:r w:rsidRPr="00B578DD">
        <w:rPr>
          <w:rFonts w:eastAsia="Times New Roman" w:cstheme="minorHAnsi"/>
          <w:b/>
          <w:bCs/>
          <w:color w:val="000000"/>
          <w:kern w:val="28"/>
          <w:sz w:val="20"/>
          <w:szCs w:val="20"/>
          <w:lang w:eastAsia="en-GB"/>
          <w14:cntxtAlts/>
        </w:rPr>
        <w:t>regularly</w:t>
      </w:r>
      <w:r w:rsidRPr="00B578DD">
        <w:rPr>
          <w:rFonts w:eastAsia="Times New Roman" w:cstheme="minorHAnsi"/>
          <w:color w:val="000000"/>
          <w:kern w:val="28"/>
          <w:sz w:val="20"/>
          <w:szCs w:val="20"/>
          <w:lang w:eastAsia="en-GB"/>
          <w14:cntxtAlts/>
        </w:rPr>
        <w:t xml:space="preserve"> according to the Marking Policy </w:t>
      </w:r>
      <w:r w:rsidRPr="00B578DD">
        <w:rPr>
          <w:rFonts w:eastAsia="Times New Roman" w:cstheme="minorHAnsi"/>
          <w:b/>
          <w:bCs/>
          <w:color w:val="000000"/>
          <w:kern w:val="28"/>
          <w:sz w:val="20"/>
          <w:szCs w:val="20"/>
          <w:lang w:eastAsia="en-GB"/>
          <w14:cntxtAlts/>
        </w:rPr>
        <w:t>approximately every 2 weeks</w:t>
      </w:r>
      <w:r w:rsidRPr="00B578DD">
        <w:rPr>
          <w:rFonts w:eastAsia="Times New Roman" w:cstheme="minorHAnsi"/>
          <w:color w:val="000000"/>
          <w:kern w:val="28"/>
          <w:sz w:val="20"/>
          <w:szCs w:val="20"/>
          <w:lang w:eastAsia="en-GB"/>
          <w14:cntxtAlts/>
        </w:rPr>
        <w:t xml:space="preserve"> making regular use of the school</w:t>
      </w:r>
      <w:r w:rsidRPr="00B578DD">
        <w:rPr>
          <w:rFonts w:eastAsia="Times New Roman" w:cstheme="minorHAnsi"/>
          <w:b/>
          <w:bCs/>
          <w:color w:val="000000"/>
          <w:kern w:val="28"/>
          <w:sz w:val="20"/>
          <w:szCs w:val="20"/>
          <w:lang w:eastAsia="en-GB"/>
          <w14:cntxtAlts/>
        </w:rPr>
        <w:t xml:space="preserve"> Marking Stamp</w:t>
      </w:r>
      <w:r w:rsidRPr="00B578DD">
        <w:rPr>
          <w:rFonts w:eastAsia="Times New Roman" w:cstheme="minorHAnsi"/>
          <w:b/>
          <w:bCs/>
          <w:color w:val="000000"/>
          <w:kern w:val="28"/>
          <w:sz w:val="20"/>
          <w:szCs w:val="20"/>
          <w:lang w:eastAsia="en-GB"/>
          <w14:cntxtAlts/>
        </w:rPr>
        <w:t xml:space="preserve"> and/or </w:t>
      </w:r>
      <w:r w:rsidR="00B578DD">
        <w:rPr>
          <w:rFonts w:eastAsia="Times New Roman" w:cstheme="minorHAnsi"/>
          <w:b/>
          <w:bCs/>
          <w:color w:val="000000"/>
          <w:kern w:val="28"/>
          <w:sz w:val="20"/>
          <w:szCs w:val="20"/>
          <w:lang w:eastAsia="en-GB"/>
          <w14:cntxtAlts/>
        </w:rPr>
        <w:t>f</w:t>
      </w:r>
      <w:r w:rsidRPr="00B578DD">
        <w:rPr>
          <w:rFonts w:eastAsia="Times New Roman" w:cstheme="minorHAnsi"/>
          <w:b/>
          <w:bCs/>
          <w:color w:val="000000"/>
          <w:kern w:val="28"/>
          <w:sz w:val="20"/>
          <w:szCs w:val="20"/>
          <w:lang w:eastAsia="en-GB"/>
          <w14:cntxtAlts/>
        </w:rPr>
        <w:t xml:space="preserve">ormative </w:t>
      </w:r>
      <w:r w:rsidR="00B578DD">
        <w:rPr>
          <w:rFonts w:eastAsia="Times New Roman" w:cstheme="minorHAnsi"/>
          <w:b/>
          <w:bCs/>
          <w:color w:val="000000"/>
          <w:kern w:val="28"/>
          <w:sz w:val="20"/>
          <w:szCs w:val="20"/>
          <w:lang w:eastAsia="en-GB"/>
          <w14:cntxtAlts/>
        </w:rPr>
        <w:t>f</w:t>
      </w:r>
      <w:r w:rsidRPr="00B578DD">
        <w:rPr>
          <w:rFonts w:eastAsia="Times New Roman" w:cstheme="minorHAnsi"/>
          <w:b/>
          <w:bCs/>
          <w:color w:val="000000"/>
          <w:kern w:val="28"/>
          <w:sz w:val="20"/>
          <w:szCs w:val="20"/>
          <w:lang w:eastAsia="en-GB"/>
          <w14:cntxtAlts/>
        </w:rPr>
        <w:t>eedback</w:t>
      </w:r>
      <w:r w:rsidR="00B578DD">
        <w:rPr>
          <w:rFonts w:eastAsia="Times New Roman" w:cstheme="minorHAnsi"/>
          <w:b/>
          <w:bCs/>
          <w:color w:val="000000"/>
          <w:kern w:val="28"/>
          <w:sz w:val="20"/>
          <w:szCs w:val="20"/>
          <w:lang w:eastAsia="en-GB"/>
          <w14:cntxtAlts/>
        </w:rPr>
        <w:t xml:space="preserve"> comments</w:t>
      </w:r>
      <w:r w:rsidRPr="00B578DD">
        <w:rPr>
          <w:rFonts w:eastAsia="Times New Roman" w:cstheme="minorHAnsi"/>
          <w:b/>
          <w:bCs/>
          <w:color w:val="000000"/>
          <w:kern w:val="28"/>
          <w:sz w:val="20"/>
          <w:szCs w:val="20"/>
          <w:lang w:eastAsia="en-GB"/>
          <w14:cntxtAlts/>
        </w:rPr>
        <w:t>.</w:t>
      </w:r>
    </w:p>
    <w:p w:rsidR="0023294A" w:rsidRPr="00B578DD" w:rsidRDefault="0023294A" w:rsidP="00B578DD">
      <w:pPr>
        <w:pStyle w:val="ListParagraph"/>
        <w:widowControl w:val="0"/>
        <w:numPr>
          <w:ilvl w:val="0"/>
          <w:numId w:val="5"/>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w:t>
      </w:r>
      <w:r w:rsidRPr="00B578DD">
        <w:rPr>
          <w:rFonts w:eastAsia="Times New Roman" w:cstheme="minorHAnsi"/>
          <w:b/>
          <w:bCs/>
          <w:color w:val="000000"/>
          <w:kern w:val="28"/>
          <w:sz w:val="20"/>
          <w:szCs w:val="20"/>
          <w:lang w:eastAsia="en-GB"/>
          <w14:cntxtAlts/>
        </w:rPr>
        <w:t xml:space="preserve">keep a record </w:t>
      </w:r>
      <w:r w:rsidRPr="00B578DD">
        <w:rPr>
          <w:rFonts w:eastAsia="Times New Roman" w:cstheme="minorHAnsi"/>
          <w:color w:val="000000"/>
          <w:kern w:val="28"/>
          <w:sz w:val="20"/>
          <w:szCs w:val="20"/>
          <w:lang w:eastAsia="en-GB"/>
          <w14:cntxtAlts/>
        </w:rPr>
        <w:t xml:space="preserve">of marks and grades achieved in accordance with the agreed </w:t>
      </w:r>
      <w:r w:rsidRPr="00B578DD">
        <w:rPr>
          <w:rFonts w:eastAsia="Times New Roman" w:cstheme="minorHAnsi"/>
          <w:color w:val="000000"/>
          <w:kern w:val="28"/>
          <w:sz w:val="20"/>
          <w:szCs w:val="20"/>
          <w:lang w:eastAsia="en-GB"/>
          <w14:cntxtAlts/>
        </w:rPr>
        <w:t xml:space="preserve">mark book </w:t>
      </w:r>
      <w:r w:rsidRPr="00B578DD">
        <w:rPr>
          <w:rFonts w:eastAsia="Times New Roman" w:cstheme="minorHAnsi"/>
          <w:color w:val="000000"/>
          <w:kern w:val="28"/>
          <w:sz w:val="20"/>
          <w:szCs w:val="20"/>
          <w:lang w:eastAsia="en-GB"/>
          <w14:cntxtAlts/>
        </w:rPr>
        <w:t>procedures within the department.</w:t>
      </w:r>
    </w:p>
    <w:p w:rsidR="0023294A" w:rsidRPr="00B578DD" w:rsidRDefault="0023294A" w:rsidP="00B578DD">
      <w:pPr>
        <w:pStyle w:val="ListParagraph"/>
        <w:widowControl w:val="0"/>
        <w:numPr>
          <w:ilvl w:val="0"/>
          <w:numId w:val="5"/>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w:t>
      </w:r>
      <w:r w:rsidRPr="00B578DD">
        <w:rPr>
          <w:rFonts w:eastAsia="Times New Roman" w:cstheme="minorHAnsi"/>
          <w:b/>
          <w:bCs/>
          <w:color w:val="000000"/>
          <w:kern w:val="28"/>
          <w:sz w:val="20"/>
          <w:szCs w:val="20"/>
          <w:lang w:eastAsia="en-GB"/>
          <w14:cntxtAlts/>
        </w:rPr>
        <w:t xml:space="preserve">explain the marking and assessment </w:t>
      </w:r>
      <w:r w:rsidRPr="00B578DD">
        <w:rPr>
          <w:rFonts w:eastAsia="Times New Roman" w:cstheme="minorHAnsi"/>
          <w:color w:val="000000"/>
          <w:kern w:val="28"/>
          <w:sz w:val="20"/>
          <w:szCs w:val="20"/>
          <w:lang w:eastAsia="en-GB"/>
          <w14:cntxtAlts/>
        </w:rPr>
        <w:t>system to all pupils, sharing success criteria where possible.</w:t>
      </w:r>
    </w:p>
    <w:p w:rsidR="0023294A" w:rsidRPr="00B578DD" w:rsidRDefault="0023294A" w:rsidP="00B578DD">
      <w:pPr>
        <w:pStyle w:val="ListParagraph"/>
        <w:widowControl w:val="0"/>
        <w:numPr>
          <w:ilvl w:val="0"/>
          <w:numId w:val="5"/>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ensure that </w:t>
      </w:r>
      <w:r w:rsidRPr="00B578DD">
        <w:rPr>
          <w:rFonts w:eastAsia="Times New Roman" w:cstheme="minorHAnsi"/>
          <w:b/>
          <w:bCs/>
          <w:color w:val="000000"/>
          <w:kern w:val="28"/>
          <w:sz w:val="20"/>
          <w:szCs w:val="20"/>
          <w:lang w:eastAsia="en-GB"/>
          <w14:cntxtAlts/>
        </w:rPr>
        <w:t>assessment information informs further curriculum planning</w:t>
      </w:r>
      <w:r w:rsidRPr="00B578DD">
        <w:rPr>
          <w:rFonts w:eastAsia="Times New Roman" w:cstheme="minorHAnsi"/>
          <w:color w:val="000000"/>
          <w:kern w:val="28"/>
          <w:sz w:val="20"/>
          <w:szCs w:val="20"/>
          <w:lang w:eastAsia="en-GB"/>
          <w14:cntxtAlts/>
        </w:rPr>
        <w:t>.</w:t>
      </w:r>
    </w:p>
    <w:p w:rsidR="0023294A" w:rsidRPr="00B578DD" w:rsidRDefault="0023294A" w:rsidP="00B578DD">
      <w:pPr>
        <w:pStyle w:val="ListParagraph"/>
        <w:widowControl w:val="0"/>
        <w:numPr>
          <w:ilvl w:val="0"/>
          <w:numId w:val="5"/>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ensure that regular feedback to pupils contains </w:t>
      </w:r>
      <w:r w:rsidRPr="00B578DD">
        <w:rPr>
          <w:rFonts w:eastAsia="Times New Roman" w:cstheme="minorHAnsi"/>
          <w:b/>
          <w:bCs/>
          <w:color w:val="000000"/>
          <w:kern w:val="28"/>
          <w:sz w:val="20"/>
          <w:szCs w:val="20"/>
          <w:lang w:eastAsia="en-GB"/>
          <w14:cntxtAlts/>
        </w:rPr>
        <w:t>subject specific comments to improve</w:t>
      </w:r>
      <w:r w:rsidRPr="00B578DD">
        <w:rPr>
          <w:rFonts w:eastAsia="Times New Roman" w:cstheme="minorHAnsi"/>
          <w:color w:val="000000"/>
          <w:kern w:val="28"/>
          <w:sz w:val="20"/>
          <w:szCs w:val="20"/>
          <w:lang w:eastAsia="en-GB"/>
          <w14:cntxtAlts/>
        </w:rPr>
        <w:t xml:space="preserve"> and deploys </w:t>
      </w:r>
      <w:r w:rsidRPr="00B578DD">
        <w:rPr>
          <w:rFonts w:eastAsia="Times New Roman" w:cstheme="minorHAnsi"/>
          <w:b/>
          <w:bCs/>
          <w:color w:val="000000"/>
          <w:kern w:val="28"/>
          <w:sz w:val="20"/>
          <w:szCs w:val="20"/>
          <w:lang w:eastAsia="en-GB"/>
          <w14:cntxtAlts/>
        </w:rPr>
        <w:t>gap marking</w:t>
      </w:r>
      <w:r w:rsidRPr="00B578DD">
        <w:rPr>
          <w:rFonts w:eastAsia="Times New Roman" w:cstheme="minorHAnsi"/>
          <w:color w:val="000000"/>
          <w:kern w:val="28"/>
          <w:sz w:val="20"/>
          <w:szCs w:val="20"/>
          <w:lang w:eastAsia="en-GB"/>
          <w14:cntxtAlts/>
        </w:rPr>
        <w:t xml:space="preserve"> as appropriate.</w:t>
      </w:r>
    </w:p>
    <w:p w:rsidR="0023294A" w:rsidRPr="00B578DD" w:rsidRDefault="0023294A" w:rsidP="00B578DD">
      <w:pPr>
        <w:pStyle w:val="ListParagraph"/>
        <w:widowControl w:val="0"/>
        <w:numPr>
          <w:ilvl w:val="0"/>
          <w:numId w:val="5"/>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feedback utilising the agreed </w:t>
      </w:r>
      <w:r w:rsidRPr="00B578DD">
        <w:rPr>
          <w:rFonts w:eastAsia="Times New Roman" w:cstheme="minorHAnsi"/>
          <w:b/>
          <w:bCs/>
          <w:color w:val="000000"/>
          <w:kern w:val="28"/>
          <w:sz w:val="20"/>
          <w:szCs w:val="20"/>
          <w:lang w:eastAsia="en-GB"/>
          <w14:cntxtAlts/>
        </w:rPr>
        <w:t xml:space="preserve">department assessment feedback sheets </w:t>
      </w:r>
      <w:r w:rsidRPr="00B578DD">
        <w:rPr>
          <w:rFonts w:eastAsia="Times New Roman" w:cstheme="minorHAnsi"/>
          <w:color w:val="000000"/>
          <w:kern w:val="28"/>
          <w:sz w:val="20"/>
          <w:szCs w:val="20"/>
          <w:lang w:eastAsia="en-GB"/>
          <w14:cntxtAlts/>
        </w:rPr>
        <w:t>for the agreed KS3 assessments.</w:t>
      </w:r>
    </w:p>
    <w:p w:rsidR="0023294A" w:rsidRPr="00B578DD" w:rsidRDefault="0023294A" w:rsidP="00B578DD">
      <w:pPr>
        <w:pStyle w:val="ListParagraph"/>
        <w:widowControl w:val="0"/>
        <w:numPr>
          <w:ilvl w:val="0"/>
          <w:numId w:val="5"/>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To endeavour for any unfinished pupil work to be subsequently completed.</w:t>
      </w:r>
    </w:p>
    <w:p w:rsidR="00B578DD" w:rsidRPr="00B578DD" w:rsidRDefault="0023294A" w:rsidP="00B578DD">
      <w:pPr>
        <w:pStyle w:val="ListParagraph"/>
        <w:widowControl w:val="0"/>
        <w:numPr>
          <w:ilvl w:val="0"/>
          <w:numId w:val="5"/>
        </w:numPr>
        <w:spacing w:after="0" w:line="240" w:lineRule="auto"/>
        <w:rPr>
          <w:rFonts w:eastAsia="Times New Roman" w:cstheme="minorHAnsi"/>
          <w:color w:val="000000"/>
          <w:kern w:val="28"/>
          <w:sz w:val="20"/>
          <w:szCs w:val="20"/>
          <w:lang w:eastAsia="en-GB"/>
          <w14:cntxtAlts/>
        </w:rPr>
      </w:pPr>
      <w:r w:rsidRPr="00B578DD">
        <w:rPr>
          <w:rFonts w:eastAsia="Times New Roman" w:cstheme="minorHAnsi"/>
          <w:color w:val="000000"/>
          <w:kern w:val="28"/>
          <w:sz w:val="20"/>
          <w:szCs w:val="20"/>
          <w:lang w:eastAsia="en-GB"/>
          <w14:cntxtAlts/>
        </w:rPr>
        <w:t xml:space="preserve">To </w:t>
      </w:r>
      <w:r w:rsidRPr="00B578DD">
        <w:rPr>
          <w:rFonts w:eastAsia="Times New Roman" w:cstheme="minorHAnsi"/>
          <w:b/>
          <w:bCs/>
          <w:color w:val="000000"/>
          <w:kern w:val="28"/>
          <w:sz w:val="20"/>
          <w:szCs w:val="20"/>
          <w:lang w:eastAsia="en-GB"/>
          <w14:cntxtAlts/>
        </w:rPr>
        <w:t xml:space="preserve">mark spelling and grammatical errors </w:t>
      </w:r>
      <w:r w:rsidRPr="00B578DD">
        <w:rPr>
          <w:rFonts w:eastAsia="Times New Roman" w:cstheme="minorHAnsi"/>
          <w:color w:val="000000"/>
          <w:kern w:val="28"/>
          <w:sz w:val="20"/>
          <w:szCs w:val="20"/>
          <w:lang w:eastAsia="en-GB"/>
          <w14:cntxtAlts/>
        </w:rPr>
        <w:t>in written work as indicated below.</w:t>
      </w:r>
    </w:p>
    <w:p w:rsidR="00B578DD" w:rsidRPr="00B578DD" w:rsidRDefault="00B578DD" w:rsidP="00B578DD">
      <w:pPr>
        <w:pStyle w:val="ListParagraph"/>
        <w:widowControl w:val="0"/>
        <w:spacing w:after="0" w:line="240" w:lineRule="auto"/>
        <w:ind w:left="360"/>
        <w:rPr>
          <w:rFonts w:eastAsia="Times New Roman" w:cstheme="minorHAnsi"/>
          <w:color w:val="000000"/>
          <w:kern w:val="28"/>
          <w:sz w:val="20"/>
          <w:szCs w:val="20"/>
          <w:lang w:eastAsia="en-GB"/>
          <w14:cntxtAlts/>
        </w:rPr>
      </w:pPr>
    </w:p>
    <w:p w:rsidR="00B578DD" w:rsidRPr="00B578DD" w:rsidRDefault="0023294A" w:rsidP="00B578DD">
      <w:pPr>
        <w:widowControl w:val="0"/>
        <w:spacing w:after="0" w:line="240" w:lineRule="auto"/>
        <w:rPr>
          <w:rFonts w:eastAsia="Times New Roman" w:cstheme="minorHAnsi"/>
          <w:color w:val="000000"/>
          <w:kern w:val="28"/>
          <w:sz w:val="20"/>
          <w:szCs w:val="20"/>
          <w:lang w:eastAsia="en-GB"/>
          <w14:cntxtAlts/>
        </w:rPr>
      </w:pPr>
      <w:r w:rsidRPr="00B578DD">
        <w:rPr>
          <w:rFonts w:eastAsia="Times New Roman" w:cstheme="minorHAnsi"/>
          <w:b/>
          <w:bCs/>
          <w:color w:val="000000"/>
          <w:kern w:val="28"/>
          <w:sz w:val="20"/>
          <w:szCs w:val="20"/>
          <w:lang w:eastAsia="en-GB"/>
          <w14:cntxtAlts/>
        </w:rPr>
        <w:t>Literacy/Spellings</w:t>
      </w:r>
    </w:p>
    <w:p w:rsidR="0023294A" w:rsidRPr="0023294A" w:rsidRDefault="0023294A" w:rsidP="00B578DD">
      <w:pPr>
        <w:widowControl w:val="0"/>
        <w:spacing w:after="0" w:line="240" w:lineRule="auto"/>
        <w:rPr>
          <w:rFonts w:eastAsia="Times New Roman" w:cstheme="minorHAnsi"/>
          <w:color w:val="000000"/>
          <w:kern w:val="28"/>
          <w:sz w:val="20"/>
          <w:szCs w:val="20"/>
          <w:lang w:eastAsia="en-GB"/>
          <w14:cntxtAlts/>
        </w:rPr>
      </w:pPr>
      <w:r w:rsidRPr="0023294A">
        <w:rPr>
          <w:rFonts w:eastAsia="Times New Roman" w:cstheme="minorHAnsi"/>
          <w:color w:val="000000"/>
          <w:kern w:val="28"/>
          <w:sz w:val="20"/>
          <w:szCs w:val="20"/>
          <w:lang w:eastAsia="en-GB"/>
          <w14:cntxtAlts/>
        </w:rPr>
        <w:t xml:space="preserve">Teachers to write </w:t>
      </w:r>
      <w:r w:rsidRPr="0023294A">
        <w:rPr>
          <w:rFonts w:eastAsia="Times New Roman" w:cstheme="minorHAnsi"/>
          <w:b/>
          <w:bCs/>
          <w:color w:val="000000"/>
          <w:kern w:val="28"/>
          <w:sz w:val="20"/>
          <w:szCs w:val="20"/>
          <w:lang w:eastAsia="en-GB"/>
          <w14:cntxtAlts/>
        </w:rPr>
        <w:t>up to 3</w:t>
      </w:r>
      <w:r w:rsidRPr="0023294A">
        <w:rPr>
          <w:rFonts w:eastAsia="Times New Roman" w:cstheme="minorHAnsi"/>
          <w:color w:val="000000"/>
          <w:kern w:val="28"/>
          <w:sz w:val="20"/>
          <w:szCs w:val="20"/>
          <w:lang w:eastAsia="en-GB"/>
          <w14:cntxtAlts/>
        </w:rPr>
        <w:t xml:space="preserve"> errors for correction at the bottom of the piece of work.  Pupils to copy these</w:t>
      </w:r>
      <w:r w:rsidR="00B578DD">
        <w:rPr>
          <w:rFonts w:eastAsia="Times New Roman" w:cstheme="minorHAnsi"/>
          <w:color w:val="000000"/>
          <w:kern w:val="28"/>
          <w:sz w:val="20"/>
          <w:szCs w:val="20"/>
          <w:lang w:eastAsia="en-GB"/>
          <w14:cntxtAlts/>
        </w:rPr>
        <w:t xml:space="preserve"> out 3 times at the bottom of their piece of work.</w:t>
      </w:r>
    </w:p>
    <w:tbl>
      <w:tblPr>
        <w:tblStyle w:val="TableGrid"/>
        <w:tblW w:w="0" w:type="auto"/>
        <w:tblInd w:w="3104" w:type="dxa"/>
        <w:tblLook w:val="04A0" w:firstRow="1" w:lastRow="0" w:firstColumn="1" w:lastColumn="0" w:noHBand="0" w:noVBand="1"/>
      </w:tblPr>
      <w:tblGrid>
        <w:gridCol w:w="534"/>
        <w:gridCol w:w="5244"/>
      </w:tblGrid>
      <w:tr w:rsidR="0023294A" w:rsidRPr="00B578DD" w:rsidTr="00B578DD">
        <w:tc>
          <w:tcPr>
            <w:tcW w:w="534" w:type="dxa"/>
            <w:vAlign w:val="center"/>
          </w:tcPr>
          <w:p w:rsidR="0023294A" w:rsidRPr="00B578DD" w:rsidRDefault="0023294A" w:rsidP="00B578DD">
            <w:pPr>
              <w:widowControl w:val="0"/>
              <w:spacing w:line="285" w:lineRule="auto"/>
              <w:rPr>
                <w:rFonts w:eastAsia="Times New Roman" w:cstheme="minorHAnsi"/>
                <w:b/>
                <w:color w:val="000000"/>
                <w:kern w:val="28"/>
                <w:sz w:val="20"/>
                <w:szCs w:val="20"/>
                <w:lang w:eastAsia="en-GB"/>
                <w14:cntxtAlts/>
              </w:rPr>
            </w:pPr>
            <w:r w:rsidRPr="0023294A">
              <w:rPr>
                <w:rFonts w:eastAsia="Times New Roman" w:cstheme="minorHAnsi"/>
                <w:color w:val="000000"/>
                <w:kern w:val="28"/>
                <w:sz w:val="20"/>
                <w:szCs w:val="20"/>
                <w:lang w:eastAsia="en-GB"/>
                <w14:cntxtAlts/>
              </w:rPr>
              <w:t> </w:t>
            </w:r>
            <w:proofErr w:type="spellStart"/>
            <w:r w:rsidR="00B578DD" w:rsidRPr="00B578DD">
              <w:rPr>
                <w:rFonts w:eastAsia="Times New Roman" w:cstheme="minorHAnsi"/>
                <w:b/>
                <w:color w:val="000000"/>
                <w:kern w:val="28"/>
                <w:sz w:val="20"/>
                <w:szCs w:val="20"/>
                <w:lang w:eastAsia="en-GB"/>
                <w14:cntxtAlts/>
              </w:rPr>
              <w:t>sp</w:t>
            </w:r>
            <w:proofErr w:type="spellEnd"/>
          </w:p>
        </w:tc>
        <w:tc>
          <w:tcPr>
            <w:tcW w:w="5244" w:type="dxa"/>
            <w:vAlign w:val="center"/>
          </w:tcPr>
          <w:p w:rsidR="0023294A" w:rsidRPr="00B578DD" w:rsidRDefault="00B578DD" w:rsidP="00B578DD">
            <w:pPr>
              <w:widowControl w:val="0"/>
              <w:spacing w:line="285" w:lineRule="auto"/>
              <w:rPr>
                <w:rFonts w:eastAsia="Times New Roman" w:cstheme="minorHAnsi"/>
                <w:b/>
                <w:color w:val="000000"/>
                <w:kern w:val="28"/>
                <w:sz w:val="20"/>
                <w:szCs w:val="20"/>
                <w:lang w:eastAsia="en-GB"/>
                <w14:cntxtAlts/>
              </w:rPr>
            </w:pPr>
            <w:r w:rsidRPr="0023294A">
              <w:rPr>
                <w:rFonts w:eastAsia="Times New Roman" w:cstheme="minorHAnsi"/>
                <w:b/>
                <w:color w:val="000000"/>
                <w:kern w:val="28"/>
                <w:sz w:val="20"/>
                <w:szCs w:val="20"/>
                <w:lang w:eastAsia="en-GB"/>
                <w14:cntxtAlts/>
              </w:rPr>
              <w:t>Spelling error – Circle the word or part of the word where the error occurs.</w:t>
            </w:r>
          </w:p>
        </w:tc>
      </w:tr>
      <w:tr w:rsidR="0023294A" w:rsidRPr="00B578DD" w:rsidTr="00B578DD">
        <w:tc>
          <w:tcPr>
            <w:tcW w:w="534" w:type="dxa"/>
            <w:vAlign w:val="center"/>
          </w:tcPr>
          <w:p w:rsidR="0023294A" w:rsidRPr="00B578DD" w:rsidRDefault="00B578DD" w:rsidP="00B578DD">
            <w:pPr>
              <w:widowControl w:val="0"/>
              <w:spacing w:line="285" w:lineRule="auto"/>
              <w:rPr>
                <w:rFonts w:eastAsia="Times New Roman" w:cstheme="minorHAnsi"/>
                <w:b/>
                <w:color w:val="000000"/>
                <w:kern w:val="28"/>
                <w:sz w:val="20"/>
                <w:szCs w:val="20"/>
                <w:lang w:eastAsia="en-GB"/>
                <w14:cntxtAlts/>
              </w:rPr>
            </w:pPr>
            <w:r w:rsidRPr="00B578DD">
              <w:rPr>
                <w:rFonts w:eastAsia="Times New Roman" w:cstheme="minorHAnsi"/>
                <w:b/>
                <w:color w:val="000000"/>
                <w:kern w:val="28"/>
                <w:sz w:val="20"/>
                <w:szCs w:val="20"/>
                <w:lang w:eastAsia="en-GB"/>
                <w14:cntxtAlts/>
              </w:rPr>
              <w:t>gr</w:t>
            </w:r>
          </w:p>
        </w:tc>
        <w:tc>
          <w:tcPr>
            <w:tcW w:w="5244" w:type="dxa"/>
            <w:vAlign w:val="center"/>
          </w:tcPr>
          <w:p w:rsidR="0023294A" w:rsidRPr="00B578DD" w:rsidRDefault="00B578DD" w:rsidP="00B578DD">
            <w:pPr>
              <w:widowControl w:val="0"/>
              <w:spacing w:line="285" w:lineRule="auto"/>
              <w:rPr>
                <w:rFonts w:eastAsia="Times New Roman" w:cstheme="minorHAnsi"/>
                <w:b/>
                <w:color w:val="000000"/>
                <w:kern w:val="28"/>
                <w:sz w:val="20"/>
                <w:szCs w:val="20"/>
                <w:lang w:eastAsia="en-GB"/>
                <w14:cntxtAlts/>
              </w:rPr>
            </w:pPr>
            <w:r w:rsidRPr="0023294A">
              <w:rPr>
                <w:rFonts w:eastAsia="Times New Roman" w:cstheme="minorHAnsi"/>
                <w:b/>
                <w:color w:val="000000"/>
                <w:kern w:val="28"/>
                <w:sz w:val="20"/>
                <w:szCs w:val="20"/>
                <w:lang w:eastAsia="en-GB"/>
                <w14:cntxtAlts/>
              </w:rPr>
              <w:t>Grammatical error in Standard English</w:t>
            </w:r>
            <w:r w:rsidRPr="00B578DD">
              <w:rPr>
                <w:rFonts w:eastAsia="Times New Roman" w:cstheme="minorHAnsi"/>
                <w:b/>
                <w:color w:val="000000"/>
                <w:kern w:val="28"/>
                <w:sz w:val="20"/>
                <w:szCs w:val="20"/>
                <w:lang w:eastAsia="en-GB"/>
                <w14:cntxtAlts/>
              </w:rPr>
              <w:t xml:space="preserve"> or punctuation error </w:t>
            </w:r>
            <w:r w:rsidRPr="0023294A">
              <w:rPr>
                <w:rFonts w:eastAsia="Times New Roman" w:cstheme="minorHAnsi"/>
                <w:b/>
                <w:color w:val="000000"/>
                <w:kern w:val="28"/>
                <w:sz w:val="20"/>
                <w:szCs w:val="20"/>
                <w:lang w:eastAsia="en-GB"/>
                <w14:cntxtAlts/>
              </w:rPr>
              <w:t>- underline the error</w:t>
            </w:r>
            <w:r w:rsidRPr="00B578DD">
              <w:rPr>
                <w:rFonts w:eastAsia="Times New Roman" w:cstheme="minorHAnsi"/>
                <w:b/>
                <w:color w:val="000000"/>
                <w:kern w:val="28"/>
                <w:sz w:val="20"/>
                <w:szCs w:val="20"/>
                <w:lang w:eastAsia="en-GB"/>
                <w14:cntxtAlts/>
              </w:rPr>
              <w:t xml:space="preserve"> </w:t>
            </w:r>
          </w:p>
        </w:tc>
      </w:tr>
      <w:tr w:rsidR="0023294A" w:rsidRPr="00B578DD" w:rsidTr="00B578DD">
        <w:tc>
          <w:tcPr>
            <w:tcW w:w="534" w:type="dxa"/>
            <w:vAlign w:val="center"/>
          </w:tcPr>
          <w:p w:rsidR="0023294A" w:rsidRPr="00B578DD" w:rsidRDefault="00B578DD" w:rsidP="00B578DD">
            <w:pPr>
              <w:widowControl w:val="0"/>
              <w:spacing w:line="285" w:lineRule="auto"/>
              <w:rPr>
                <w:rFonts w:eastAsia="Times New Roman" w:cstheme="minorHAnsi"/>
                <w:b/>
                <w:color w:val="000000"/>
                <w:kern w:val="28"/>
                <w:sz w:val="20"/>
                <w:szCs w:val="20"/>
                <w:lang w:eastAsia="en-GB"/>
                <w14:cntxtAlts/>
              </w:rPr>
            </w:pPr>
            <w:r w:rsidRPr="00B578DD">
              <w:rPr>
                <w:rFonts w:eastAsia="Times New Roman" w:cstheme="minorHAnsi"/>
                <w:b/>
                <w:color w:val="000000"/>
                <w:kern w:val="28"/>
                <w:sz w:val="20"/>
                <w:szCs w:val="20"/>
                <w:lang w:eastAsia="en-GB"/>
                <w14:cntxtAlts/>
              </w:rPr>
              <w:t>II</w:t>
            </w:r>
          </w:p>
        </w:tc>
        <w:tc>
          <w:tcPr>
            <w:tcW w:w="5244" w:type="dxa"/>
            <w:vAlign w:val="center"/>
          </w:tcPr>
          <w:p w:rsidR="0023294A" w:rsidRPr="00B578DD" w:rsidRDefault="00B578DD" w:rsidP="00B578DD">
            <w:pPr>
              <w:widowControl w:val="0"/>
              <w:spacing w:line="285" w:lineRule="auto"/>
              <w:rPr>
                <w:rFonts w:eastAsia="Times New Roman" w:cstheme="minorHAnsi"/>
                <w:b/>
                <w:color w:val="000000"/>
                <w:kern w:val="28"/>
                <w:sz w:val="20"/>
                <w:szCs w:val="20"/>
                <w:lang w:eastAsia="en-GB"/>
                <w14:cntxtAlts/>
              </w:rPr>
            </w:pPr>
            <w:r w:rsidRPr="0023294A">
              <w:rPr>
                <w:rFonts w:eastAsia="Times New Roman" w:cstheme="minorHAnsi"/>
                <w:b/>
                <w:color w:val="000000"/>
                <w:kern w:val="28"/>
                <w:sz w:val="20"/>
                <w:szCs w:val="20"/>
                <w:lang w:eastAsia="en-GB"/>
                <w14:cntxtAlts/>
              </w:rPr>
              <w:t xml:space="preserve">New </w:t>
            </w:r>
            <w:r w:rsidRPr="00B578DD">
              <w:rPr>
                <w:rFonts w:eastAsia="Times New Roman" w:cstheme="minorHAnsi"/>
                <w:b/>
                <w:color w:val="000000"/>
                <w:kern w:val="28"/>
                <w:sz w:val="20"/>
                <w:szCs w:val="20"/>
                <w:lang w:eastAsia="en-GB"/>
                <w14:cntxtAlts/>
              </w:rPr>
              <w:t>p</w:t>
            </w:r>
            <w:r w:rsidRPr="0023294A">
              <w:rPr>
                <w:rFonts w:eastAsia="Times New Roman" w:cstheme="minorHAnsi"/>
                <w:b/>
                <w:color w:val="000000"/>
                <w:kern w:val="28"/>
                <w:sz w:val="20"/>
                <w:szCs w:val="20"/>
                <w:lang w:eastAsia="en-GB"/>
                <w14:cntxtAlts/>
              </w:rPr>
              <w:t>aragraph required</w:t>
            </w:r>
          </w:p>
        </w:tc>
      </w:tr>
    </w:tbl>
    <w:p w:rsidR="0023294A" w:rsidRPr="0023294A" w:rsidRDefault="0023294A" w:rsidP="00B578DD">
      <w:pPr>
        <w:widowControl w:val="0"/>
        <w:spacing w:after="0" w:line="285" w:lineRule="auto"/>
        <w:rPr>
          <w:rFonts w:ascii="Calibri" w:eastAsia="Times New Roman" w:hAnsi="Calibri" w:cs="Calibri"/>
          <w:color w:val="000000"/>
          <w:kern w:val="28"/>
          <w:sz w:val="20"/>
          <w:szCs w:val="20"/>
          <w:lang w:eastAsia="en-GB"/>
          <w14:cntxtAlts/>
        </w:rPr>
      </w:pPr>
    </w:p>
    <w:p w:rsidR="00B578DD" w:rsidRPr="00B578DD" w:rsidRDefault="00B578DD" w:rsidP="00B578DD">
      <w:pPr>
        <w:spacing w:after="0" w:line="240" w:lineRule="auto"/>
        <w:rPr>
          <w:b/>
          <w:sz w:val="20"/>
          <w:szCs w:val="20"/>
        </w:rPr>
      </w:pPr>
      <w:r w:rsidRPr="00B578DD">
        <w:rPr>
          <w:b/>
          <w:sz w:val="20"/>
          <w:szCs w:val="20"/>
        </w:rPr>
        <w:t>Expected standards are detailed under “responsibilities” if expected standards are not met the following steps are followed:</w:t>
      </w:r>
    </w:p>
    <w:p w:rsidR="00B578DD" w:rsidRPr="00B578DD" w:rsidRDefault="00B578DD" w:rsidP="00B578DD">
      <w:pPr>
        <w:pStyle w:val="ListParagraph"/>
        <w:numPr>
          <w:ilvl w:val="0"/>
          <w:numId w:val="6"/>
        </w:numPr>
        <w:spacing w:after="0" w:line="240" w:lineRule="auto"/>
        <w:rPr>
          <w:sz w:val="20"/>
          <w:szCs w:val="20"/>
        </w:rPr>
      </w:pPr>
      <w:r w:rsidRPr="00B578DD">
        <w:rPr>
          <w:sz w:val="20"/>
          <w:szCs w:val="20"/>
        </w:rPr>
        <w:t>Informal conversation.  SLT / Head of Faculty / Dept sets out specific areas of concern with a 2</w:t>
      </w:r>
      <w:r w:rsidRPr="00B578DD">
        <w:rPr>
          <w:sz w:val="20"/>
          <w:szCs w:val="20"/>
        </w:rPr>
        <w:t>-</w:t>
      </w:r>
      <w:r w:rsidRPr="00B578DD">
        <w:rPr>
          <w:sz w:val="20"/>
          <w:szCs w:val="20"/>
        </w:rPr>
        <w:t xml:space="preserve">week timeframe of measures the Faculty / Dept / individual will take to produce improvement.  These areas to be reviewed via further work scrutiny.  </w:t>
      </w:r>
    </w:p>
    <w:p w:rsidR="00B578DD" w:rsidRPr="00B578DD" w:rsidRDefault="00B578DD" w:rsidP="00B578DD">
      <w:pPr>
        <w:pStyle w:val="ListParagraph"/>
        <w:numPr>
          <w:ilvl w:val="0"/>
          <w:numId w:val="6"/>
        </w:numPr>
        <w:spacing w:after="0" w:line="240" w:lineRule="auto"/>
        <w:rPr>
          <w:sz w:val="20"/>
          <w:szCs w:val="20"/>
        </w:rPr>
      </w:pPr>
      <w:r w:rsidRPr="00B578DD">
        <w:rPr>
          <w:sz w:val="20"/>
          <w:szCs w:val="20"/>
        </w:rPr>
        <w:t>The work scrutiny highlights ongoing concerns that have not been tackled by Step 1.  This outcome requires a greater level of support &amp; monitoring.</w:t>
      </w:r>
      <w:r w:rsidRPr="00B578DD">
        <w:rPr>
          <w:sz w:val="20"/>
          <w:szCs w:val="20"/>
        </w:rPr>
        <w:t xml:space="preserve">  </w:t>
      </w:r>
      <w:r w:rsidRPr="00B578DD">
        <w:rPr>
          <w:sz w:val="20"/>
          <w:szCs w:val="20"/>
        </w:rPr>
        <w:t>Deputy Head (T&amp;L) to draw up support plan in agreement with Faculty / Dept / individual.  This plan to last for a 1/2 term &amp; to include all necessary CPD.</w:t>
      </w:r>
    </w:p>
    <w:p w:rsidR="00B578DD" w:rsidRPr="007B3DC0" w:rsidRDefault="00B578DD" w:rsidP="00B578DD">
      <w:pPr>
        <w:pStyle w:val="ListParagraph"/>
        <w:numPr>
          <w:ilvl w:val="0"/>
          <w:numId w:val="6"/>
        </w:numPr>
        <w:spacing w:after="0" w:line="240" w:lineRule="auto"/>
        <w:rPr>
          <w:sz w:val="20"/>
          <w:szCs w:val="20"/>
        </w:rPr>
      </w:pPr>
      <w:r w:rsidRPr="00B578DD">
        <w:rPr>
          <w:sz w:val="20"/>
          <w:szCs w:val="20"/>
        </w:rPr>
        <w:t>Support Plan agreed outcomes not met.  At this stage the Head Teacher makes a judgement as to whether the support plan continues and / or this needs to be individualised into the informal support stage of the capability procedure.</w:t>
      </w:r>
    </w:p>
    <w:sectPr w:rsidR="00B578DD" w:rsidRPr="007B3DC0" w:rsidSect="0023294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94A" w:rsidRDefault="0023294A" w:rsidP="0023294A">
      <w:pPr>
        <w:spacing w:after="0" w:line="240" w:lineRule="auto"/>
      </w:pPr>
      <w:r>
        <w:separator/>
      </w:r>
    </w:p>
  </w:endnote>
  <w:endnote w:type="continuationSeparator" w:id="0">
    <w:p w:rsidR="0023294A" w:rsidRDefault="0023294A" w:rsidP="0023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8DD" w:rsidRPr="007B3DC0" w:rsidRDefault="00B578DD" w:rsidP="007B3DC0">
    <w:pPr>
      <w:pStyle w:val="Footer"/>
      <w:jc w:val="right"/>
      <w:rPr>
        <w:b/>
        <w:sz w:val="20"/>
        <w:szCs w:val="20"/>
      </w:rPr>
    </w:pPr>
    <w:r w:rsidRPr="007B3DC0">
      <w:rPr>
        <w:b/>
        <w:sz w:val="20"/>
        <w:szCs w:val="20"/>
      </w:rPr>
      <w:t xml:space="preserve">Date: July 2022 / Review date: July </w:t>
    </w:r>
    <w:r w:rsidR="007B3DC0" w:rsidRPr="007B3DC0">
      <w:rPr>
        <w:b/>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94A" w:rsidRDefault="0023294A" w:rsidP="0023294A">
      <w:pPr>
        <w:spacing w:after="0" w:line="240" w:lineRule="auto"/>
      </w:pPr>
      <w:r>
        <w:separator/>
      </w:r>
    </w:p>
  </w:footnote>
  <w:footnote w:type="continuationSeparator" w:id="0">
    <w:p w:rsidR="0023294A" w:rsidRDefault="0023294A" w:rsidP="00232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94A" w:rsidRPr="0023294A" w:rsidRDefault="0023294A">
    <w:pPr>
      <w:pStyle w:val="Header"/>
      <w:rPr>
        <w:b/>
        <w:sz w:val="28"/>
        <w:szCs w:val="28"/>
      </w:rPr>
    </w:pPr>
    <w:r>
      <w:rPr>
        <w:noProof/>
      </w:rPr>
      <w:drawing>
        <wp:anchor distT="0" distB="0" distL="114300" distR="114300" simplePos="0" relativeHeight="251657216" behindDoc="0" locked="0" layoutInCell="1" allowOverlap="1" wp14:anchorId="1F52AEF8">
          <wp:simplePos x="0" y="0"/>
          <wp:positionH relativeFrom="column">
            <wp:posOffset>6410325</wp:posOffset>
          </wp:positionH>
          <wp:positionV relativeFrom="paragraph">
            <wp:posOffset>-182880</wp:posOffset>
          </wp:positionV>
          <wp:extent cx="423545" cy="4191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23545" cy="419100"/>
                  </a:xfrm>
                  <a:prstGeom prst="rect">
                    <a:avLst/>
                  </a:prstGeom>
                </pic:spPr>
              </pic:pic>
            </a:graphicData>
          </a:graphic>
          <wp14:sizeRelH relativeFrom="page">
            <wp14:pctWidth>0</wp14:pctWidth>
          </wp14:sizeRelH>
          <wp14:sizeRelV relativeFrom="page">
            <wp14:pctHeight>0</wp14:pctHeight>
          </wp14:sizeRelV>
        </wp:anchor>
      </w:drawing>
    </w:r>
    <w:r w:rsidRPr="0023294A">
      <w:rPr>
        <w:b/>
        <w:sz w:val="28"/>
        <w:szCs w:val="28"/>
      </w:rPr>
      <w:t xml:space="preserve">NSG Marking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65EB"/>
    <w:multiLevelType w:val="hybridMultilevel"/>
    <w:tmpl w:val="6A40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41338"/>
    <w:multiLevelType w:val="hybridMultilevel"/>
    <w:tmpl w:val="1CD67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4F40BE"/>
    <w:multiLevelType w:val="hybridMultilevel"/>
    <w:tmpl w:val="4AD67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983045"/>
    <w:multiLevelType w:val="hybridMultilevel"/>
    <w:tmpl w:val="F8906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F64D1D"/>
    <w:multiLevelType w:val="hybridMultilevel"/>
    <w:tmpl w:val="3E3C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04957"/>
    <w:multiLevelType w:val="hybridMultilevel"/>
    <w:tmpl w:val="8A56A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4A"/>
    <w:rsid w:val="0023294A"/>
    <w:rsid w:val="00320D71"/>
    <w:rsid w:val="007B3DC0"/>
    <w:rsid w:val="00B5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37F3B"/>
  <w15:chartTrackingRefBased/>
  <w15:docId w15:val="{83748B40-BAA0-4EC7-B624-E436B2A4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94A"/>
  </w:style>
  <w:style w:type="paragraph" w:styleId="Footer">
    <w:name w:val="footer"/>
    <w:basedOn w:val="Normal"/>
    <w:link w:val="FooterChar"/>
    <w:uiPriority w:val="99"/>
    <w:unhideWhenUsed/>
    <w:rsid w:val="00232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94A"/>
  </w:style>
  <w:style w:type="paragraph" w:styleId="ListParagraph">
    <w:name w:val="List Paragraph"/>
    <w:basedOn w:val="Normal"/>
    <w:uiPriority w:val="34"/>
    <w:qFormat/>
    <w:rsid w:val="0023294A"/>
    <w:pPr>
      <w:ind w:left="720"/>
      <w:contextualSpacing/>
    </w:pPr>
  </w:style>
  <w:style w:type="table" w:styleId="TableGrid">
    <w:name w:val="Table Grid"/>
    <w:basedOn w:val="TableNormal"/>
    <w:uiPriority w:val="59"/>
    <w:rsid w:val="00232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9434">
      <w:bodyDiv w:val="1"/>
      <w:marLeft w:val="0"/>
      <w:marRight w:val="0"/>
      <w:marTop w:val="0"/>
      <w:marBottom w:val="0"/>
      <w:divBdr>
        <w:top w:val="none" w:sz="0" w:space="0" w:color="auto"/>
        <w:left w:val="none" w:sz="0" w:space="0" w:color="auto"/>
        <w:bottom w:val="none" w:sz="0" w:space="0" w:color="auto"/>
        <w:right w:val="none" w:sz="0" w:space="0" w:color="auto"/>
      </w:divBdr>
    </w:div>
    <w:div w:id="609632262">
      <w:bodyDiv w:val="1"/>
      <w:marLeft w:val="0"/>
      <w:marRight w:val="0"/>
      <w:marTop w:val="0"/>
      <w:marBottom w:val="0"/>
      <w:divBdr>
        <w:top w:val="none" w:sz="0" w:space="0" w:color="auto"/>
        <w:left w:val="none" w:sz="0" w:space="0" w:color="auto"/>
        <w:bottom w:val="none" w:sz="0" w:space="0" w:color="auto"/>
        <w:right w:val="none" w:sz="0" w:space="0" w:color="auto"/>
      </w:divBdr>
    </w:div>
    <w:div w:id="13805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Hall</dc:creator>
  <cp:keywords/>
  <dc:description/>
  <cp:lastModifiedBy>Ms J Hall</cp:lastModifiedBy>
  <cp:revision>1</cp:revision>
  <dcterms:created xsi:type="dcterms:W3CDTF">2022-07-19T08:40:00Z</dcterms:created>
  <dcterms:modified xsi:type="dcterms:W3CDTF">2022-07-19T09:11:00Z</dcterms:modified>
</cp:coreProperties>
</file>