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31DEA" w14:textId="2DCA911F" w:rsidR="00913810" w:rsidRPr="00267F85" w:rsidRDefault="00913810" w:rsidP="00913810">
      <w:pPr>
        <w:rPr>
          <w:rFonts w:ascii="Arial" w:hAnsi="Arial" w:cs="Arial"/>
          <w:b/>
          <w:color w:val="104F75"/>
          <w:sz w:val="36"/>
          <w:szCs w:val="36"/>
        </w:rPr>
      </w:pPr>
      <w:r>
        <w:rPr>
          <w:rFonts w:ascii="Arial" w:eastAsia="Arial" w:hAnsi="Arial" w:cs="Arial"/>
          <w:b/>
          <w:color w:val="104F75"/>
          <w:sz w:val="36"/>
          <w:szCs w:val="36"/>
        </w:rPr>
        <w:t xml:space="preserve">Turves Green Girls’ School: </w:t>
      </w:r>
      <w:r w:rsidR="00CA732D">
        <w:rPr>
          <w:rFonts w:ascii="Arial" w:eastAsia="Arial" w:hAnsi="Arial" w:cs="Arial"/>
          <w:b/>
          <w:color w:val="104F75"/>
          <w:sz w:val="36"/>
          <w:szCs w:val="36"/>
        </w:rPr>
        <w:t>P</w:t>
      </w:r>
      <w:r w:rsidRPr="00267F85">
        <w:rPr>
          <w:rFonts w:ascii="Arial" w:eastAsia="Arial" w:hAnsi="Arial" w:cs="Arial"/>
          <w:b/>
          <w:color w:val="104F75"/>
          <w:sz w:val="36"/>
          <w:szCs w:val="36"/>
        </w:rPr>
        <w:t xml:space="preserve">upil </w:t>
      </w:r>
      <w:r w:rsidR="00CA732D">
        <w:rPr>
          <w:rFonts w:ascii="Arial" w:eastAsia="Arial" w:hAnsi="Arial" w:cs="Arial"/>
          <w:b/>
          <w:color w:val="104F75"/>
          <w:sz w:val="36"/>
          <w:szCs w:val="36"/>
        </w:rPr>
        <w:t>P</w:t>
      </w:r>
      <w:r w:rsidRPr="00267F85">
        <w:rPr>
          <w:rFonts w:ascii="Arial" w:eastAsia="Arial" w:hAnsi="Arial" w:cs="Arial"/>
          <w:b/>
          <w:color w:val="104F75"/>
          <w:sz w:val="36"/>
          <w:szCs w:val="36"/>
        </w:rPr>
        <w:t xml:space="preserve">remium </w:t>
      </w:r>
      <w:r w:rsidR="00CA732D">
        <w:rPr>
          <w:rFonts w:ascii="Arial" w:eastAsia="Arial" w:hAnsi="Arial" w:cs="Arial"/>
          <w:b/>
          <w:color w:val="104F75"/>
          <w:sz w:val="36"/>
          <w:szCs w:val="36"/>
        </w:rPr>
        <w:t>S</w:t>
      </w:r>
      <w:r w:rsidRPr="00267F85">
        <w:rPr>
          <w:rFonts w:ascii="Arial" w:eastAsia="Arial" w:hAnsi="Arial" w:cs="Arial"/>
          <w:b/>
          <w:color w:val="104F75"/>
          <w:sz w:val="36"/>
          <w:szCs w:val="36"/>
        </w:rPr>
        <w:t xml:space="preserve">trategy </w:t>
      </w:r>
      <w:r w:rsidR="00CA732D">
        <w:rPr>
          <w:rFonts w:ascii="Arial" w:eastAsia="Arial" w:hAnsi="Arial" w:cs="Arial"/>
          <w:b/>
          <w:color w:val="104F75"/>
          <w:sz w:val="36"/>
          <w:szCs w:val="36"/>
        </w:rPr>
        <w:t>S</w:t>
      </w:r>
      <w:r w:rsidRPr="00267F85">
        <w:rPr>
          <w:rFonts w:ascii="Arial" w:eastAsia="Arial" w:hAnsi="Arial" w:cs="Arial"/>
          <w:b/>
          <w:color w:val="104F75"/>
          <w:sz w:val="36"/>
          <w:szCs w:val="36"/>
        </w:rPr>
        <w:t>tatement</w:t>
      </w:r>
    </w:p>
    <w:p w14:paraId="320F79FE" w14:textId="77777777" w:rsidR="00913810" w:rsidRDefault="00913810" w:rsidP="00913810"/>
    <w:tbl>
      <w:tblPr>
        <w:tblStyle w:val="TableGrid"/>
        <w:tblpPr w:leftFromText="180" w:rightFromText="180" w:vertAnchor="text" w:tblpX="108" w:tblpY="-33"/>
        <w:tblW w:w="15343" w:type="dxa"/>
        <w:tblLayout w:type="fixed"/>
        <w:tblLook w:val="04A0" w:firstRow="1" w:lastRow="0" w:firstColumn="1" w:lastColumn="0" w:noHBand="0" w:noVBand="1"/>
      </w:tblPr>
      <w:tblGrid>
        <w:gridCol w:w="2561"/>
        <w:gridCol w:w="1335"/>
        <w:gridCol w:w="3651"/>
        <w:gridCol w:w="1946"/>
        <w:gridCol w:w="3969"/>
        <w:gridCol w:w="1881"/>
      </w:tblGrid>
      <w:tr w:rsidR="00CA732D" w:rsidRPr="00B80272" w14:paraId="0AF2A24A" w14:textId="77777777" w:rsidTr="00CA732D">
        <w:tc>
          <w:tcPr>
            <w:tcW w:w="15343" w:type="dxa"/>
            <w:gridSpan w:val="6"/>
            <w:shd w:val="clear" w:color="auto" w:fill="DBE5F1" w:themeFill="accent1" w:themeFillTint="33"/>
            <w:tcMar>
              <w:top w:w="57" w:type="dxa"/>
              <w:bottom w:w="57" w:type="dxa"/>
            </w:tcMar>
          </w:tcPr>
          <w:p w14:paraId="16C7D2E7" w14:textId="77777777" w:rsidR="00CA732D" w:rsidRPr="00B80272" w:rsidRDefault="00CA732D" w:rsidP="00CA732D">
            <w:pPr>
              <w:pStyle w:val="ListParagraph"/>
              <w:numPr>
                <w:ilvl w:val="0"/>
                <w:numId w:val="2"/>
              </w:numPr>
              <w:ind w:left="426" w:hanging="284"/>
              <w:rPr>
                <w:rFonts w:ascii="Arial" w:hAnsi="Arial" w:cs="Arial"/>
                <w:b/>
              </w:rPr>
            </w:pPr>
            <w:r w:rsidRPr="00B80272">
              <w:rPr>
                <w:rFonts w:ascii="Arial" w:hAnsi="Arial" w:cs="Arial"/>
                <w:b/>
              </w:rPr>
              <w:t>Summary information</w:t>
            </w:r>
          </w:p>
        </w:tc>
      </w:tr>
      <w:tr w:rsidR="00CA732D" w:rsidRPr="00B80272" w14:paraId="15FCFF3B" w14:textId="77777777" w:rsidTr="00CA732D">
        <w:tc>
          <w:tcPr>
            <w:tcW w:w="2561" w:type="dxa"/>
            <w:tcMar>
              <w:top w:w="57" w:type="dxa"/>
              <w:bottom w:w="57" w:type="dxa"/>
            </w:tcMar>
          </w:tcPr>
          <w:p w14:paraId="1948B778" w14:textId="77777777" w:rsidR="00CA732D" w:rsidRPr="00B80272" w:rsidRDefault="00CA732D" w:rsidP="00CA732D">
            <w:pPr>
              <w:rPr>
                <w:rFonts w:ascii="Arial" w:hAnsi="Arial" w:cs="Arial"/>
                <w:b/>
              </w:rPr>
            </w:pPr>
            <w:r>
              <w:rPr>
                <w:rFonts w:ascii="Arial" w:hAnsi="Arial" w:cs="Arial"/>
                <w:b/>
              </w:rPr>
              <w:t>School</w:t>
            </w:r>
          </w:p>
        </w:tc>
        <w:tc>
          <w:tcPr>
            <w:tcW w:w="12782" w:type="dxa"/>
            <w:gridSpan w:val="5"/>
            <w:tcMar>
              <w:top w:w="57" w:type="dxa"/>
              <w:bottom w:w="57" w:type="dxa"/>
            </w:tcMar>
          </w:tcPr>
          <w:p w14:paraId="15B32E1E" w14:textId="77777777" w:rsidR="00CA732D" w:rsidRPr="00617053" w:rsidRDefault="00CA732D" w:rsidP="00CA732D">
            <w:pPr>
              <w:rPr>
                <w:rFonts w:ascii="Arial" w:hAnsi="Arial" w:cs="Arial"/>
                <w:b/>
              </w:rPr>
            </w:pPr>
            <w:r w:rsidRPr="00617053">
              <w:rPr>
                <w:rFonts w:ascii="Arial" w:hAnsi="Arial" w:cs="Arial"/>
                <w:b/>
              </w:rPr>
              <w:t>Turves Green Girls’ School</w:t>
            </w:r>
          </w:p>
        </w:tc>
      </w:tr>
      <w:tr w:rsidR="005439F9" w:rsidRPr="00B80272" w14:paraId="345E3308" w14:textId="77777777" w:rsidTr="005439F9">
        <w:tc>
          <w:tcPr>
            <w:tcW w:w="2561" w:type="dxa"/>
            <w:vMerge w:val="restart"/>
            <w:tcMar>
              <w:top w:w="57" w:type="dxa"/>
              <w:bottom w:w="57" w:type="dxa"/>
            </w:tcMar>
          </w:tcPr>
          <w:p w14:paraId="25D8351B" w14:textId="77777777" w:rsidR="005439F9" w:rsidRPr="00B80272" w:rsidRDefault="005439F9" w:rsidP="00CA732D">
            <w:pPr>
              <w:rPr>
                <w:rFonts w:ascii="Arial" w:hAnsi="Arial" w:cs="Arial"/>
                <w:b/>
              </w:rPr>
            </w:pPr>
            <w:r>
              <w:rPr>
                <w:rFonts w:ascii="Arial" w:hAnsi="Arial" w:cs="Arial"/>
                <w:b/>
              </w:rPr>
              <w:t>Academic Year</w:t>
            </w:r>
          </w:p>
        </w:tc>
        <w:tc>
          <w:tcPr>
            <w:tcW w:w="1335" w:type="dxa"/>
            <w:vMerge w:val="restart"/>
            <w:tcMar>
              <w:top w:w="57" w:type="dxa"/>
              <w:bottom w:w="57" w:type="dxa"/>
            </w:tcMar>
          </w:tcPr>
          <w:p w14:paraId="727A08E6" w14:textId="1080C616" w:rsidR="005439F9" w:rsidRPr="00B80272" w:rsidRDefault="005439F9" w:rsidP="00CA732D">
            <w:pPr>
              <w:rPr>
                <w:rFonts w:ascii="Arial" w:hAnsi="Arial" w:cs="Arial"/>
              </w:rPr>
            </w:pPr>
            <w:r>
              <w:rPr>
                <w:rFonts w:ascii="Arial" w:hAnsi="Arial" w:cs="Arial"/>
              </w:rPr>
              <w:t>2020 - 21</w:t>
            </w:r>
          </w:p>
        </w:tc>
        <w:tc>
          <w:tcPr>
            <w:tcW w:w="3651" w:type="dxa"/>
          </w:tcPr>
          <w:p w14:paraId="4EB45351" w14:textId="77777777" w:rsidR="005439F9" w:rsidRPr="00E2488B" w:rsidRDefault="005439F9" w:rsidP="00CA732D">
            <w:pPr>
              <w:rPr>
                <w:rFonts w:ascii="Arial" w:hAnsi="Arial" w:cs="Arial"/>
              </w:rPr>
            </w:pPr>
            <w:r w:rsidRPr="00E2488B">
              <w:rPr>
                <w:rFonts w:ascii="Arial" w:hAnsi="Arial" w:cs="Arial"/>
                <w:b/>
              </w:rPr>
              <w:t>Total PP budget</w:t>
            </w:r>
          </w:p>
        </w:tc>
        <w:tc>
          <w:tcPr>
            <w:tcW w:w="1946" w:type="dxa"/>
          </w:tcPr>
          <w:p w14:paraId="76ED3CB0" w14:textId="55BB7A82" w:rsidR="005439F9" w:rsidRPr="00E2488B" w:rsidRDefault="005439F9" w:rsidP="00CA732D">
            <w:pPr>
              <w:rPr>
                <w:rFonts w:ascii="Arial" w:hAnsi="Arial" w:cs="Arial"/>
              </w:rPr>
            </w:pPr>
            <w:r w:rsidRPr="00020999">
              <w:rPr>
                <w:rFonts w:ascii="Arial" w:hAnsi="Arial" w:cs="Arial"/>
              </w:rPr>
              <w:t>£303,175.00</w:t>
            </w:r>
          </w:p>
        </w:tc>
        <w:tc>
          <w:tcPr>
            <w:tcW w:w="3969" w:type="dxa"/>
            <w:vMerge w:val="restart"/>
          </w:tcPr>
          <w:p w14:paraId="063E2C38" w14:textId="77777777" w:rsidR="005439F9" w:rsidRPr="00B80272" w:rsidRDefault="005439F9" w:rsidP="00CA732D">
            <w:pPr>
              <w:rPr>
                <w:rFonts w:ascii="Arial" w:hAnsi="Arial" w:cs="Arial"/>
              </w:rPr>
            </w:pPr>
            <w:r w:rsidRPr="00B80272">
              <w:rPr>
                <w:rFonts w:ascii="Arial" w:hAnsi="Arial" w:cs="Arial"/>
                <w:b/>
              </w:rPr>
              <w:t>Date of m</w:t>
            </w:r>
            <w:r>
              <w:rPr>
                <w:rFonts w:ascii="Arial" w:hAnsi="Arial" w:cs="Arial"/>
                <w:b/>
              </w:rPr>
              <w:t>ost recent PP Review</w:t>
            </w:r>
          </w:p>
        </w:tc>
        <w:tc>
          <w:tcPr>
            <w:tcW w:w="1881" w:type="dxa"/>
            <w:vMerge w:val="restart"/>
          </w:tcPr>
          <w:p w14:paraId="1A3312A0" w14:textId="100B4046" w:rsidR="005439F9" w:rsidRPr="00B80272" w:rsidRDefault="005439F9" w:rsidP="00CA732D">
            <w:pPr>
              <w:rPr>
                <w:rFonts w:ascii="Arial" w:hAnsi="Arial" w:cs="Arial"/>
              </w:rPr>
            </w:pPr>
            <w:r>
              <w:rPr>
                <w:rFonts w:ascii="Arial" w:hAnsi="Arial" w:cs="Arial"/>
              </w:rPr>
              <w:t>September 2020</w:t>
            </w:r>
          </w:p>
        </w:tc>
      </w:tr>
      <w:tr w:rsidR="005439F9" w:rsidRPr="00B80272" w14:paraId="284D5B23" w14:textId="77777777" w:rsidTr="005439F9">
        <w:tc>
          <w:tcPr>
            <w:tcW w:w="2561" w:type="dxa"/>
            <w:vMerge/>
            <w:tcMar>
              <w:top w:w="57" w:type="dxa"/>
              <w:bottom w:w="57" w:type="dxa"/>
            </w:tcMar>
          </w:tcPr>
          <w:p w14:paraId="505AA81E" w14:textId="77777777" w:rsidR="005439F9" w:rsidRDefault="005439F9" w:rsidP="00CA732D">
            <w:pPr>
              <w:rPr>
                <w:rFonts w:ascii="Arial" w:hAnsi="Arial" w:cs="Arial"/>
                <w:b/>
              </w:rPr>
            </w:pPr>
          </w:p>
        </w:tc>
        <w:tc>
          <w:tcPr>
            <w:tcW w:w="1335" w:type="dxa"/>
            <w:vMerge/>
            <w:tcMar>
              <w:top w:w="57" w:type="dxa"/>
              <w:bottom w:w="57" w:type="dxa"/>
            </w:tcMar>
          </w:tcPr>
          <w:p w14:paraId="40F06E3A" w14:textId="77777777" w:rsidR="005439F9" w:rsidRDefault="005439F9" w:rsidP="00CA732D">
            <w:pPr>
              <w:rPr>
                <w:rFonts w:ascii="Arial" w:hAnsi="Arial" w:cs="Arial"/>
              </w:rPr>
            </w:pPr>
          </w:p>
        </w:tc>
        <w:tc>
          <w:tcPr>
            <w:tcW w:w="3651" w:type="dxa"/>
          </w:tcPr>
          <w:p w14:paraId="62C16D0D" w14:textId="7015975F" w:rsidR="005439F9" w:rsidRPr="00E2488B" w:rsidRDefault="005439F9" w:rsidP="00CA732D">
            <w:pPr>
              <w:rPr>
                <w:rFonts w:ascii="Arial" w:hAnsi="Arial" w:cs="Arial"/>
                <w:b/>
              </w:rPr>
            </w:pPr>
            <w:r>
              <w:rPr>
                <w:rFonts w:ascii="Arial" w:hAnsi="Arial" w:cs="Arial"/>
                <w:b/>
              </w:rPr>
              <w:t>Total Covid Catch-up budget</w:t>
            </w:r>
          </w:p>
        </w:tc>
        <w:tc>
          <w:tcPr>
            <w:tcW w:w="1946" w:type="dxa"/>
          </w:tcPr>
          <w:p w14:paraId="31817E97" w14:textId="5CC7D696" w:rsidR="005439F9" w:rsidRPr="00020999" w:rsidRDefault="005439F9" w:rsidP="00CA732D">
            <w:pPr>
              <w:rPr>
                <w:rFonts w:ascii="Arial" w:hAnsi="Arial" w:cs="Arial"/>
              </w:rPr>
            </w:pPr>
            <w:r>
              <w:rPr>
                <w:rFonts w:ascii="Arial" w:hAnsi="Arial" w:cs="Arial"/>
              </w:rPr>
              <w:t>£22,000 approx.</w:t>
            </w:r>
          </w:p>
        </w:tc>
        <w:tc>
          <w:tcPr>
            <w:tcW w:w="3969" w:type="dxa"/>
            <w:vMerge/>
          </w:tcPr>
          <w:p w14:paraId="4FE22BCA" w14:textId="77777777" w:rsidR="005439F9" w:rsidRPr="00B80272" w:rsidRDefault="005439F9" w:rsidP="00CA732D">
            <w:pPr>
              <w:rPr>
                <w:rFonts w:ascii="Arial" w:hAnsi="Arial" w:cs="Arial"/>
                <w:b/>
              </w:rPr>
            </w:pPr>
          </w:p>
        </w:tc>
        <w:tc>
          <w:tcPr>
            <w:tcW w:w="1881" w:type="dxa"/>
            <w:vMerge/>
          </w:tcPr>
          <w:p w14:paraId="32B6C26B" w14:textId="77777777" w:rsidR="005439F9" w:rsidRDefault="005439F9" w:rsidP="00CA732D">
            <w:pPr>
              <w:rPr>
                <w:rFonts w:ascii="Arial" w:hAnsi="Arial" w:cs="Arial"/>
              </w:rPr>
            </w:pPr>
          </w:p>
        </w:tc>
      </w:tr>
      <w:tr w:rsidR="00CA732D" w:rsidRPr="00B80272" w14:paraId="4D170EBB" w14:textId="77777777" w:rsidTr="005439F9">
        <w:tc>
          <w:tcPr>
            <w:tcW w:w="2561" w:type="dxa"/>
            <w:tcMar>
              <w:top w:w="57" w:type="dxa"/>
              <w:bottom w:w="57" w:type="dxa"/>
            </w:tcMar>
          </w:tcPr>
          <w:p w14:paraId="1CD88882" w14:textId="77777777" w:rsidR="00CA732D" w:rsidRPr="00B80272" w:rsidRDefault="00CA732D" w:rsidP="00CA732D">
            <w:pPr>
              <w:rPr>
                <w:rFonts w:ascii="Arial" w:hAnsi="Arial" w:cs="Arial"/>
              </w:rPr>
            </w:pPr>
            <w:r>
              <w:rPr>
                <w:rFonts w:ascii="Arial" w:hAnsi="Arial" w:cs="Arial"/>
                <w:b/>
              </w:rPr>
              <w:t>Total number of pupils</w:t>
            </w:r>
          </w:p>
        </w:tc>
        <w:tc>
          <w:tcPr>
            <w:tcW w:w="1335" w:type="dxa"/>
            <w:tcMar>
              <w:top w:w="57" w:type="dxa"/>
              <w:bottom w:w="57" w:type="dxa"/>
            </w:tcMar>
          </w:tcPr>
          <w:p w14:paraId="39F9AB75" w14:textId="320A98FD" w:rsidR="00CA732D" w:rsidRPr="00B80272" w:rsidRDefault="003127A5" w:rsidP="00873EEF">
            <w:pPr>
              <w:rPr>
                <w:rFonts w:ascii="Arial" w:hAnsi="Arial" w:cs="Arial"/>
              </w:rPr>
            </w:pPr>
            <w:r>
              <w:rPr>
                <w:rFonts w:ascii="Arial" w:hAnsi="Arial" w:cs="Arial"/>
              </w:rPr>
              <w:t>688</w:t>
            </w:r>
            <w:r w:rsidR="000919D5">
              <w:rPr>
                <w:rFonts w:ascii="Arial" w:hAnsi="Arial" w:cs="Arial"/>
              </w:rPr>
              <w:t xml:space="preserve"> </w:t>
            </w:r>
            <w:r w:rsidR="00CA732D" w:rsidRPr="0046799A">
              <w:rPr>
                <w:rFonts w:ascii="Arial" w:hAnsi="Arial" w:cs="Arial"/>
              </w:rPr>
              <w:t>on Roll</w:t>
            </w:r>
            <w:r w:rsidR="00CA732D" w:rsidRPr="00530E9A">
              <w:rPr>
                <w:rFonts w:ascii="Arial" w:hAnsi="Arial" w:cs="Arial"/>
              </w:rPr>
              <w:t xml:space="preserve"> </w:t>
            </w:r>
          </w:p>
        </w:tc>
        <w:tc>
          <w:tcPr>
            <w:tcW w:w="3651" w:type="dxa"/>
          </w:tcPr>
          <w:p w14:paraId="3A33853D" w14:textId="77777777" w:rsidR="00CA732D" w:rsidRPr="00B80272" w:rsidRDefault="00CA732D" w:rsidP="00CA732D">
            <w:pPr>
              <w:rPr>
                <w:rFonts w:ascii="Arial" w:hAnsi="Arial" w:cs="Arial"/>
              </w:rPr>
            </w:pPr>
            <w:r w:rsidRPr="00B80272">
              <w:rPr>
                <w:rFonts w:ascii="Arial" w:hAnsi="Arial" w:cs="Arial"/>
                <w:b/>
              </w:rPr>
              <w:t>Number of pupils eligible for PP</w:t>
            </w:r>
          </w:p>
        </w:tc>
        <w:tc>
          <w:tcPr>
            <w:tcW w:w="1946" w:type="dxa"/>
          </w:tcPr>
          <w:p w14:paraId="658B57EA" w14:textId="1E885E25" w:rsidR="00CA732D" w:rsidRPr="00B80272" w:rsidRDefault="003127A5" w:rsidP="00873EEF">
            <w:pPr>
              <w:rPr>
                <w:rFonts w:ascii="Arial" w:hAnsi="Arial" w:cs="Arial"/>
              </w:rPr>
            </w:pPr>
            <w:r>
              <w:rPr>
                <w:rFonts w:ascii="Arial" w:hAnsi="Arial" w:cs="Arial"/>
              </w:rPr>
              <w:t>318</w:t>
            </w:r>
            <w:r w:rsidR="0046799A" w:rsidRPr="0046799A">
              <w:rPr>
                <w:rFonts w:ascii="Arial" w:hAnsi="Arial" w:cs="Arial"/>
              </w:rPr>
              <w:t xml:space="preserve"> (</w:t>
            </w:r>
            <w:r>
              <w:rPr>
                <w:rFonts w:ascii="Arial" w:hAnsi="Arial" w:cs="Arial"/>
              </w:rPr>
              <w:t>46.2</w:t>
            </w:r>
            <w:r w:rsidR="003B2B63" w:rsidRPr="0046799A">
              <w:rPr>
                <w:rFonts w:ascii="Arial" w:hAnsi="Arial" w:cs="Arial"/>
              </w:rPr>
              <w:t>%)</w:t>
            </w:r>
          </w:p>
        </w:tc>
        <w:tc>
          <w:tcPr>
            <w:tcW w:w="3969" w:type="dxa"/>
          </w:tcPr>
          <w:p w14:paraId="2DB89549" w14:textId="77777777" w:rsidR="00CA732D" w:rsidRPr="00B80272" w:rsidRDefault="00CA732D" w:rsidP="00CA732D">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881" w:type="dxa"/>
          </w:tcPr>
          <w:p w14:paraId="1D43CCDD" w14:textId="51661C59" w:rsidR="00CA732D" w:rsidRPr="00B80272" w:rsidRDefault="000919D5" w:rsidP="00CA732D">
            <w:pPr>
              <w:rPr>
                <w:rFonts w:ascii="Arial" w:hAnsi="Arial" w:cs="Arial"/>
              </w:rPr>
            </w:pPr>
            <w:r>
              <w:rPr>
                <w:rFonts w:ascii="Arial" w:hAnsi="Arial" w:cs="Arial"/>
              </w:rPr>
              <w:t>March 2021</w:t>
            </w:r>
          </w:p>
        </w:tc>
      </w:tr>
    </w:tbl>
    <w:p w14:paraId="089CEA9D" w14:textId="77777777" w:rsidR="00CA732D" w:rsidRPr="00841EE6" w:rsidRDefault="00CA732D" w:rsidP="00913810"/>
    <w:tbl>
      <w:tblPr>
        <w:tblStyle w:val="TableGrid"/>
        <w:tblpPr w:leftFromText="180" w:rightFromText="180" w:vertAnchor="text" w:horzAnchor="margin" w:tblpXSpec="center" w:tblpY="188"/>
        <w:tblW w:w="15451" w:type="dxa"/>
        <w:tblLook w:val="04A0" w:firstRow="1" w:lastRow="0" w:firstColumn="1" w:lastColumn="0" w:noHBand="0" w:noVBand="1"/>
      </w:tblPr>
      <w:tblGrid>
        <w:gridCol w:w="3227"/>
        <w:gridCol w:w="5245"/>
        <w:gridCol w:w="6979"/>
      </w:tblGrid>
      <w:tr w:rsidR="009F0F94" w:rsidRPr="00B80272" w14:paraId="084311A1" w14:textId="77777777" w:rsidTr="00CA732D">
        <w:tc>
          <w:tcPr>
            <w:tcW w:w="15451" w:type="dxa"/>
            <w:gridSpan w:val="3"/>
            <w:shd w:val="clear" w:color="auto" w:fill="DBE5F1" w:themeFill="accent1" w:themeFillTint="33"/>
            <w:tcMar>
              <w:top w:w="57" w:type="dxa"/>
              <w:bottom w:w="57" w:type="dxa"/>
            </w:tcMar>
          </w:tcPr>
          <w:p w14:paraId="06E131E0" w14:textId="77777777" w:rsidR="009F0F94" w:rsidRPr="009242F1" w:rsidRDefault="009F0F94" w:rsidP="009F0F94">
            <w:pPr>
              <w:pStyle w:val="ListParagraph"/>
              <w:numPr>
                <w:ilvl w:val="0"/>
                <w:numId w:val="2"/>
              </w:numPr>
              <w:ind w:left="426" w:hanging="284"/>
              <w:rPr>
                <w:rFonts w:ascii="Arial" w:hAnsi="Arial" w:cs="Arial"/>
                <w:b/>
              </w:rPr>
            </w:pPr>
            <w:r w:rsidRPr="009242F1">
              <w:rPr>
                <w:rFonts w:ascii="Arial" w:eastAsia="Arial" w:hAnsi="Arial" w:cs="Arial"/>
                <w:b/>
              </w:rPr>
              <w:t xml:space="preserve">Current attainment </w:t>
            </w:r>
          </w:p>
        </w:tc>
      </w:tr>
      <w:tr w:rsidR="009F0F94" w:rsidRPr="00B80272" w14:paraId="5FA21191" w14:textId="77777777" w:rsidTr="0046421A">
        <w:tc>
          <w:tcPr>
            <w:tcW w:w="3227" w:type="dxa"/>
            <w:tcMar>
              <w:top w:w="57" w:type="dxa"/>
              <w:bottom w:w="57" w:type="dxa"/>
            </w:tcMar>
          </w:tcPr>
          <w:p w14:paraId="10080A42" w14:textId="77777777" w:rsidR="009F0F94" w:rsidRPr="00B80272" w:rsidRDefault="009F0F94" w:rsidP="009F0F94">
            <w:pPr>
              <w:pStyle w:val="ListParagraph"/>
              <w:rPr>
                <w:rFonts w:ascii="Arial" w:hAnsi="Arial" w:cs="Arial"/>
              </w:rPr>
            </w:pPr>
          </w:p>
        </w:tc>
        <w:tc>
          <w:tcPr>
            <w:tcW w:w="5245" w:type="dxa"/>
            <w:shd w:val="clear" w:color="auto" w:fill="FFFFFF" w:themeFill="background1"/>
            <w:tcMar>
              <w:top w:w="57" w:type="dxa"/>
              <w:bottom w:w="57" w:type="dxa"/>
            </w:tcMar>
            <w:vAlign w:val="center"/>
          </w:tcPr>
          <w:p w14:paraId="1F7E455E" w14:textId="483EA29B" w:rsidR="009F0F94" w:rsidRPr="00B80272" w:rsidRDefault="00161C14" w:rsidP="009F0F94">
            <w:pPr>
              <w:jc w:val="center"/>
              <w:rPr>
                <w:rFonts w:ascii="Arial" w:hAnsi="Arial" w:cs="Arial"/>
                <w:i/>
                <w:sz w:val="18"/>
                <w:szCs w:val="18"/>
              </w:rPr>
            </w:pPr>
            <w:r>
              <w:rPr>
                <w:rFonts w:ascii="Arial" w:hAnsi="Arial" w:cs="Arial"/>
                <w:i/>
                <w:sz w:val="18"/>
                <w:szCs w:val="18"/>
              </w:rPr>
              <w:t xml:space="preserve">Centre Assessed Grades 2020 - </w:t>
            </w:r>
            <w:r w:rsidR="009F0F94" w:rsidRPr="00B80272">
              <w:rPr>
                <w:rFonts w:ascii="Arial" w:hAnsi="Arial" w:cs="Arial"/>
                <w:i/>
                <w:sz w:val="18"/>
                <w:szCs w:val="18"/>
              </w:rPr>
              <w:t>Pupils eligible for PP (</w:t>
            </w:r>
            <w:r w:rsidR="0046421A">
              <w:rPr>
                <w:rFonts w:ascii="Arial" w:hAnsi="Arial" w:cs="Arial"/>
                <w:i/>
                <w:sz w:val="18"/>
                <w:szCs w:val="18"/>
              </w:rPr>
              <w:t>TGGS</w:t>
            </w:r>
            <w:r w:rsidR="009F0F94" w:rsidRPr="00B80272">
              <w:rPr>
                <w:rFonts w:ascii="Arial" w:hAnsi="Arial" w:cs="Arial"/>
                <w:i/>
                <w:sz w:val="18"/>
                <w:szCs w:val="18"/>
              </w:rPr>
              <w:t>)</w:t>
            </w:r>
          </w:p>
        </w:tc>
        <w:tc>
          <w:tcPr>
            <w:tcW w:w="6979" w:type="dxa"/>
            <w:shd w:val="clear" w:color="auto" w:fill="FFFFFF" w:themeFill="background1"/>
            <w:tcMar>
              <w:top w:w="57" w:type="dxa"/>
              <w:bottom w:w="57" w:type="dxa"/>
            </w:tcMar>
            <w:vAlign w:val="center"/>
          </w:tcPr>
          <w:p w14:paraId="4A37F440" w14:textId="77C4FB1F" w:rsidR="009F0F94" w:rsidRPr="00B80272" w:rsidRDefault="00161C14" w:rsidP="0046799A">
            <w:pPr>
              <w:jc w:val="center"/>
              <w:rPr>
                <w:rFonts w:ascii="Arial" w:hAnsi="Arial" w:cs="Arial"/>
                <w:i/>
                <w:sz w:val="18"/>
                <w:szCs w:val="18"/>
              </w:rPr>
            </w:pPr>
            <w:r>
              <w:rPr>
                <w:rFonts w:ascii="Arial" w:hAnsi="Arial" w:cs="Arial"/>
                <w:i/>
                <w:sz w:val="18"/>
                <w:szCs w:val="18"/>
              </w:rPr>
              <w:t xml:space="preserve">Centre Assessed Grades 2020 </w:t>
            </w:r>
            <w:r w:rsidR="009F0F94">
              <w:rPr>
                <w:rFonts w:ascii="Arial" w:hAnsi="Arial" w:cs="Arial"/>
                <w:i/>
                <w:sz w:val="18"/>
                <w:szCs w:val="18"/>
              </w:rPr>
              <w:t>Pupils not eligible for PP (national average</w:t>
            </w:r>
            <w:r w:rsidR="008F2463">
              <w:rPr>
                <w:rFonts w:ascii="Arial" w:hAnsi="Arial" w:cs="Arial"/>
                <w:i/>
                <w:sz w:val="18"/>
                <w:szCs w:val="18"/>
              </w:rPr>
              <w:t xml:space="preserve"> </w:t>
            </w:r>
            <w:r w:rsidR="00733C01">
              <w:rPr>
                <w:rFonts w:ascii="Arial" w:hAnsi="Arial" w:cs="Arial"/>
                <w:i/>
                <w:sz w:val="18"/>
                <w:szCs w:val="18"/>
              </w:rPr>
              <w:t xml:space="preserve">All </w:t>
            </w:r>
            <w:r w:rsidR="008F2463" w:rsidRPr="0046799A">
              <w:rPr>
                <w:rFonts w:ascii="Arial" w:hAnsi="Arial" w:cs="Arial"/>
                <w:i/>
                <w:sz w:val="18"/>
                <w:szCs w:val="18"/>
              </w:rPr>
              <w:t>20</w:t>
            </w:r>
            <w:r>
              <w:rPr>
                <w:rFonts w:ascii="Arial" w:hAnsi="Arial" w:cs="Arial"/>
                <w:i/>
                <w:sz w:val="18"/>
                <w:szCs w:val="18"/>
              </w:rPr>
              <w:t>20</w:t>
            </w:r>
            <w:r w:rsidR="009F0F94" w:rsidRPr="0046799A">
              <w:rPr>
                <w:rFonts w:ascii="Arial" w:hAnsi="Arial" w:cs="Arial"/>
                <w:i/>
                <w:sz w:val="18"/>
                <w:szCs w:val="18"/>
              </w:rPr>
              <w:t>)</w:t>
            </w:r>
            <w:r w:rsidR="009F0F94">
              <w:rPr>
                <w:rFonts w:ascii="Arial" w:hAnsi="Arial" w:cs="Arial"/>
                <w:i/>
                <w:sz w:val="18"/>
                <w:szCs w:val="18"/>
              </w:rPr>
              <w:t xml:space="preserve"> </w:t>
            </w:r>
          </w:p>
        </w:tc>
      </w:tr>
      <w:tr w:rsidR="00DD0547" w:rsidRPr="00B80272" w14:paraId="08FC3D23" w14:textId="77777777" w:rsidTr="0046421A">
        <w:tc>
          <w:tcPr>
            <w:tcW w:w="3227" w:type="dxa"/>
            <w:tcMar>
              <w:top w:w="57" w:type="dxa"/>
              <w:bottom w:w="57" w:type="dxa"/>
            </w:tcMar>
            <w:vAlign w:val="bottom"/>
          </w:tcPr>
          <w:p w14:paraId="6788CB1B" w14:textId="77777777" w:rsidR="00DD0547" w:rsidRPr="00A60ECF" w:rsidRDefault="00DD0547" w:rsidP="00DD0547">
            <w:pPr>
              <w:spacing w:line="276" w:lineRule="auto"/>
              <w:ind w:right="-23"/>
              <w:rPr>
                <w:rFonts w:ascii="Arial" w:eastAsia="Arial" w:hAnsi="Arial" w:cs="Arial"/>
                <w:b/>
              </w:rPr>
            </w:pPr>
            <w:r w:rsidRPr="00A60ECF">
              <w:rPr>
                <w:rFonts w:ascii="Arial" w:eastAsia="Arial" w:hAnsi="Arial" w:cs="Arial"/>
                <w:b/>
                <w:bCs/>
                <w:color w:val="050505"/>
              </w:rPr>
              <w:t xml:space="preserve">% achieving </w:t>
            </w:r>
            <w:r>
              <w:rPr>
                <w:rFonts w:ascii="Arial" w:eastAsia="Arial" w:hAnsi="Arial" w:cs="Arial"/>
                <w:b/>
                <w:bCs/>
                <w:color w:val="050505"/>
              </w:rPr>
              <w:t>4+ E+M</w:t>
            </w:r>
          </w:p>
        </w:tc>
        <w:tc>
          <w:tcPr>
            <w:tcW w:w="5245" w:type="dxa"/>
            <w:shd w:val="clear" w:color="auto" w:fill="auto"/>
            <w:tcMar>
              <w:top w:w="57" w:type="dxa"/>
              <w:bottom w:w="57" w:type="dxa"/>
            </w:tcMar>
            <w:vAlign w:val="center"/>
          </w:tcPr>
          <w:p w14:paraId="05E4A613" w14:textId="5775574E" w:rsidR="00DD0547" w:rsidRPr="00DD0547" w:rsidRDefault="00161C14" w:rsidP="004A0D61">
            <w:pPr>
              <w:ind w:left="187"/>
              <w:jc w:val="center"/>
              <w:rPr>
                <w:rFonts w:ascii="Arial" w:hAnsi="Arial" w:cs="Arial"/>
                <w:b/>
              </w:rPr>
            </w:pPr>
            <w:r>
              <w:rPr>
                <w:rFonts w:ascii="Arial" w:hAnsi="Arial" w:cs="Arial"/>
                <w:b/>
              </w:rPr>
              <w:t>64.4%</w:t>
            </w:r>
          </w:p>
        </w:tc>
        <w:tc>
          <w:tcPr>
            <w:tcW w:w="6979" w:type="dxa"/>
            <w:shd w:val="clear" w:color="auto" w:fill="F2F2F2" w:themeFill="background1" w:themeFillShade="F2"/>
            <w:tcMar>
              <w:top w:w="57" w:type="dxa"/>
              <w:bottom w:w="57" w:type="dxa"/>
            </w:tcMar>
          </w:tcPr>
          <w:p w14:paraId="2FC3E385" w14:textId="3AEDA2EA" w:rsidR="00DD0547" w:rsidRPr="00161C14" w:rsidRDefault="00161C14" w:rsidP="004A0D61">
            <w:pPr>
              <w:jc w:val="center"/>
              <w:rPr>
                <w:rFonts w:ascii="Arial" w:hAnsi="Arial" w:cs="Arial"/>
                <w:b/>
              </w:rPr>
            </w:pPr>
            <w:r w:rsidRPr="00161C14">
              <w:rPr>
                <w:rFonts w:ascii="Arial" w:hAnsi="Arial" w:cs="Arial"/>
                <w:b/>
              </w:rPr>
              <w:t>87.3%</w:t>
            </w:r>
            <w:proofErr w:type="gramStart"/>
            <w:r>
              <w:rPr>
                <w:rFonts w:ascii="Arial" w:hAnsi="Arial" w:cs="Arial"/>
                <w:b/>
              </w:rPr>
              <w:t xml:space="preserve">   (</w:t>
            </w:r>
            <w:proofErr w:type="gramEnd"/>
            <w:r>
              <w:rPr>
                <w:rFonts w:ascii="Arial" w:hAnsi="Arial" w:cs="Arial"/>
                <w:b/>
              </w:rPr>
              <w:t>65%)</w:t>
            </w:r>
          </w:p>
        </w:tc>
      </w:tr>
      <w:tr w:rsidR="00DD0547" w:rsidRPr="00B80272" w14:paraId="79B63F63" w14:textId="77777777" w:rsidTr="0046421A">
        <w:trPr>
          <w:trHeight w:val="320"/>
        </w:trPr>
        <w:tc>
          <w:tcPr>
            <w:tcW w:w="3227" w:type="dxa"/>
            <w:tcMar>
              <w:top w:w="57" w:type="dxa"/>
              <w:bottom w:w="57" w:type="dxa"/>
            </w:tcMar>
            <w:vAlign w:val="bottom"/>
          </w:tcPr>
          <w:p w14:paraId="4FC216B2" w14:textId="77777777" w:rsidR="00DD0547" w:rsidRPr="00A60ECF" w:rsidRDefault="00DD0547" w:rsidP="00DD0547">
            <w:pPr>
              <w:spacing w:line="276" w:lineRule="auto"/>
              <w:ind w:right="-23"/>
              <w:rPr>
                <w:rFonts w:ascii="Arial" w:eastAsia="Arial" w:hAnsi="Arial" w:cs="Arial"/>
                <w:b/>
              </w:rPr>
            </w:pPr>
            <w:r w:rsidRPr="00A60ECF">
              <w:rPr>
                <w:rFonts w:ascii="Arial" w:eastAsia="Arial" w:hAnsi="Arial" w:cs="Arial"/>
                <w:b/>
                <w:bCs/>
                <w:color w:val="050505"/>
              </w:rPr>
              <w:t xml:space="preserve">% achieving </w:t>
            </w:r>
            <w:r>
              <w:rPr>
                <w:rFonts w:ascii="Arial" w:eastAsia="Arial" w:hAnsi="Arial" w:cs="Arial"/>
                <w:b/>
                <w:bCs/>
                <w:color w:val="050505"/>
              </w:rPr>
              <w:t>5+ E+M</w:t>
            </w:r>
          </w:p>
        </w:tc>
        <w:tc>
          <w:tcPr>
            <w:tcW w:w="5245" w:type="dxa"/>
            <w:shd w:val="clear" w:color="auto" w:fill="auto"/>
            <w:tcMar>
              <w:top w:w="57" w:type="dxa"/>
              <w:bottom w:w="57" w:type="dxa"/>
            </w:tcMar>
            <w:vAlign w:val="center"/>
          </w:tcPr>
          <w:p w14:paraId="63ED803B" w14:textId="665775EA" w:rsidR="00DD0547" w:rsidRPr="00DD0547" w:rsidRDefault="00161C14" w:rsidP="004A0D61">
            <w:pPr>
              <w:ind w:left="187"/>
              <w:jc w:val="center"/>
              <w:rPr>
                <w:rFonts w:ascii="Arial" w:hAnsi="Arial" w:cs="Arial"/>
                <w:b/>
              </w:rPr>
            </w:pPr>
            <w:r>
              <w:rPr>
                <w:rFonts w:ascii="Arial" w:hAnsi="Arial" w:cs="Arial"/>
                <w:b/>
              </w:rPr>
              <w:t>44.4%</w:t>
            </w:r>
          </w:p>
        </w:tc>
        <w:tc>
          <w:tcPr>
            <w:tcW w:w="6979" w:type="dxa"/>
            <w:shd w:val="clear" w:color="auto" w:fill="F2F2F2" w:themeFill="background1" w:themeFillShade="F2"/>
            <w:tcMar>
              <w:top w:w="57" w:type="dxa"/>
              <w:bottom w:w="57" w:type="dxa"/>
            </w:tcMar>
          </w:tcPr>
          <w:p w14:paraId="295D41E9" w14:textId="56034FF8" w:rsidR="00DD0547" w:rsidRPr="00161C14" w:rsidRDefault="00161C14" w:rsidP="00DD0547">
            <w:pPr>
              <w:jc w:val="center"/>
              <w:rPr>
                <w:rFonts w:ascii="Arial" w:hAnsi="Arial" w:cs="Arial"/>
                <w:b/>
                <w:bCs/>
              </w:rPr>
            </w:pPr>
            <w:r w:rsidRPr="00161C14">
              <w:rPr>
                <w:rFonts w:ascii="Arial" w:hAnsi="Arial" w:cs="Arial"/>
                <w:b/>
                <w:bCs/>
              </w:rPr>
              <w:t>68.3%</w:t>
            </w:r>
            <w:proofErr w:type="gramStart"/>
            <w:r>
              <w:rPr>
                <w:rFonts w:ascii="Arial" w:hAnsi="Arial" w:cs="Arial"/>
                <w:b/>
                <w:bCs/>
              </w:rPr>
              <w:t xml:space="preserve">   (</w:t>
            </w:r>
            <w:proofErr w:type="gramEnd"/>
            <w:r>
              <w:rPr>
                <w:rFonts w:ascii="Arial" w:hAnsi="Arial" w:cs="Arial"/>
                <w:b/>
                <w:bCs/>
              </w:rPr>
              <w:t>43%)</w:t>
            </w:r>
          </w:p>
        </w:tc>
      </w:tr>
      <w:tr w:rsidR="00DD0547" w:rsidRPr="00B80272" w14:paraId="135A69EF" w14:textId="77777777" w:rsidTr="0046421A">
        <w:trPr>
          <w:trHeight w:val="28"/>
        </w:trPr>
        <w:tc>
          <w:tcPr>
            <w:tcW w:w="3227" w:type="dxa"/>
            <w:tcMar>
              <w:top w:w="57" w:type="dxa"/>
              <w:bottom w:w="57" w:type="dxa"/>
            </w:tcMar>
            <w:vAlign w:val="bottom"/>
          </w:tcPr>
          <w:p w14:paraId="5FAABE8F" w14:textId="77777777" w:rsidR="00DD0547" w:rsidRPr="00A60ECF" w:rsidRDefault="00DD0547" w:rsidP="00DD0547">
            <w:pPr>
              <w:spacing w:line="276" w:lineRule="auto"/>
              <w:ind w:right="-23"/>
              <w:rPr>
                <w:rFonts w:ascii="Arial" w:eastAsia="Arial" w:hAnsi="Arial" w:cs="Arial"/>
                <w:b/>
                <w:bCs/>
                <w:color w:val="050505"/>
              </w:rPr>
            </w:pPr>
            <w:r>
              <w:rPr>
                <w:rFonts w:ascii="Arial" w:eastAsia="Arial" w:hAnsi="Arial" w:cs="Arial"/>
                <w:b/>
                <w:bCs/>
                <w:color w:val="050505"/>
              </w:rPr>
              <w:t xml:space="preserve">Progress 8 score average </w:t>
            </w:r>
          </w:p>
        </w:tc>
        <w:tc>
          <w:tcPr>
            <w:tcW w:w="5245" w:type="dxa"/>
            <w:shd w:val="clear" w:color="auto" w:fill="auto"/>
            <w:tcMar>
              <w:top w:w="57" w:type="dxa"/>
              <w:bottom w:w="57" w:type="dxa"/>
            </w:tcMar>
            <w:vAlign w:val="center"/>
          </w:tcPr>
          <w:p w14:paraId="345D6F0F" w14:textId="6CEC9E19" w:rsidR="00DD0547" w:rsidRPr="00DD0547" w:rsidRDefault="00161C14" w:rsidP="00DD0547">
            <w:pPr>
              <w:ind w:left="187"/>
              <w:jc w:val="center"/>
              <w:rPr>
                <w:rFonts w:ascii="Arial" w:hAnsi="Arial" w:cs="Arial"/>
                <w:b/>
              </w:rPr>
            </w:pPr>
            <w:r>
              <w:rPr>
                <w:rFonts w:ascii="Arial" w:hAnsi="Arial" w:cs="Arial"/>
                <w:b/>
              </w:rPr>
              <w:t>0.42</w:t>
            </w:r>
          </w:p>
        </w:tc>
        <w:tc>
          <w:tcPr>
            <w:tcW w:w="6979" w:type="dxa"/>
            <w:shd w:val="clear" w:color="auto" w:fill="F2F2F2" w:themeFill="background1" w:themeFillShade="F2"/>
            <w:tcMar>
              <w:top w:w="57" w:type="dxa"/>
              <w:bottom w:w="57" w:type="dxa"/>
            </w:tcMar>
          </w:tcPr>
          <w:p w14:paraId="7F7A56A1" w14:textId="498FCF90" w:rsidR="00DD0547" w:rsidRPr="00161C14" w:rsidRDefault="00161C14" w:rsidP="00161C14">
            <w:pPr>
              <w:jc w:val="center"/>
              <w:rPr>
                <w:rFonts w:ascii="Arial" w:hAnsi="Arial" w:cs="Arial"/>
                <w:b/>
                <w:bCs/>
              </w:rPr>
            </w:pPr>
            <w:r w:rsidRPr="00161C14">
              <w:rPr>
                <w:rFonts w:ascii="Arial" w:hAnsi="Arial" w:cs="Arial"/>
                <w:b/>
                <w:bCs/>
              </w:rPr>
              <w:t>0.62</w:t>
            </w:r>
            <w:r>
              <w:rPr>
                <w:rFonts w:ascii="Arial" w:hAnsi="Arial" w:cs="Arial"/>
                <w:b/>
                <w:bCs/>
              </w:rPr>
              <w:t xml:space="preserve">  </w:t>
            </w:r>
            <w:proofErr w:type="gramStart"/>
            <w:r>
              <w:rPr>
                <w:rFonts w:ascii="Arial" w:hAnsi="Arial" w:cs="Arial"/>
                <w:b/>
                <w:bCs/>
              </w:rPr>
              <w:t xml:space="preserve">   (</w:t>
            </w:r>
            <w:proofErr w:type="gramEnd"/>
            <w:r>
              <w:rPr>
                <w:rFonts w:ascii="Arial" w:hAnsi="Arial" w:cs="Arial"/>
                <w:b/>
                <w:bCs/>
              </w:rPr>
              <w:t>-0.03)</w:t>
            </w:r>
          </w:p>
        </w:tc>
      </w:tr>
      <w:tr w:rsidR="00DD0547" w:rsidRPr="00B80272" w14:paraId="755F55D3" w14:textId="77777777" w:rsidTr="0046421A">
        <w:tc>
          <w:tcPr>
            <w:tcW w:w="3227" w:type="dxa"/>
            <w:tcMar>
              <w:top w:w="57" w:type="dxa"/>
              <w:bottom w:w="57" w:type="dxa"/>
            </w:tcMar>
            <w:vAlign w:val="bottom"/>
          </w:tcPr>
          <w:p w14:paraId="0E9EAAA7" w14:textId="77777777" w:rsidR="00DD0547" w:rsidRPr="00A60ECF" w:rsidRDefault="00DD0547" w:rsidP="00DD0547">
            <w:pPr>
              <w:spacing w:line="276" w:lineRule="auto"/>
              <w:ind w:right="-23"/>
              <w:rPr>
                <w:rFonts w:ascii="Arial" w:eastAsia="Arial" w:hAnsi="Arial" w:cs="Arial"/>
                <w:b/>
                <w:bCs/>
                <w:color w:val="050505"/>
              </w:rPr>
            </w:pPr>
            <w:r>
              <w:rPr>
                <w:rFonts w:ascii="Arial" w:eastAsia="Arial" w:hAnsi="Arial" w:cs="Arial"/>
                <w:b/>
                <w:bCs/>
                <w:color w:val="050505"/>
              </w:rPr>
              <w:t>Attainment 8 score average</w:t>
            </w:r>
          </w:p>
        </w:tc>
        <w:tc>
          <w:tcPr>
            <w:tcW w:w="5245" w:type="dxa"/>
            <w:shd w:val="clear" w:color="auto" w:fill="auto"/>
            <w:tcMar>
              <w:top w:w="57" w:type="dxa"/>
              <w:bottom w:w="57" w:type="dxa"/>
            </w:tcMar>
            <w:vAlign w:val="center"/>
          </w:tcPr>
          <w:p w14:paraId="78057E50" w14:textId="43761106" w:rsidR="00DD0547" w:rsidRPr="00DD0547" w:rsidRDefault="00161C14" w:rsidP="004A0D61">
            <w:pPr>
              <w:ind w:left="187"/>
              <w:jc w:val="center"/>
              <w:rPr>
                <w:rFonts w:ascii="Arial" w:hAnsi="Arial" w:cs="Arial"/>
                <w:b/>
              </w:rPr>
            </w:pPr>
            <w:r>
              <w:rPr>
                <w:rFonts w:ascii="Arial" w:hAnsi="Arial" w:cs="Arial"/>
                <w:b/>
              </w:rPr>
              <w:t>42.25</w:t>
            </w:r>
          </w:p>
        </w:tc>
        <w:tc>
          <w:tcPr>
            <w:tcW w:w="6979" w:type="dxa"/>
            <w:shd w:val="clear" w:color="auto" w:fill="F2F2F2" w:themeFill="background1" w:themeFillShade="F2"/>
            <w:tcMar>
              <w:top w:w="57" w:type="dxa"/>
              <w:bottom w:w="57" w:type="dxa"/>
            </w:tcMar>
          </w:tcPr>
          <w:p w14:paraId="05CBC55E" w14:textId="5882DD5B" w:rsidR="00DD0547" w:rsidRPr="00161C14" w:rsidRDefault="00161C14" w:rsidP="004A0D61">
            <w:pPr>
              <w:jc w:val="center"/>
              <w:rPr>
                <w:rFonts w:ascii="Arial" w:hAnsi="Arial" w:cs="Arial"/>
                <w:b/>
                <w:bCs/>
              </w:rPr>
            </w:pPr>
            <w:r w:rsidRPr="00161C14">
              <w:rPr>
                <w:rFonts w:ascii="Arial" w:hAnsi="Arial" w:cs="Arial"/>
                <w:b/>
                <w:bCs/>
              </w:rPr>
              <w:t>55.94</w:t>
            </w:r>
            <w:proofErr w:type="gramStart"/>
            <w:r>
              <w:rPr>
                <w:rFonts w:ascii="Arial" w:hAnsi="Arial" w:cs="Arial"/>
                <w:b/>
                <w:bCs/>
              </w:rPr>
              <w:t xml:space="preserve">   (</w:t>
            </w:r>
            <w:proofErr w:type="gramEnd"/>
            <w:r>
              <w:rPr>
                <w:rFonts w:ascii="Arial" w:hAnsi="Arial" w:cs="Arial"/>
                <w:b/>
                <w:bCs/>
              </w:rPr>
              <w:t xml:space="preserve">46.69) </w:t>
            </w:r>
          </w:p>
        </w:tc>
      </w:tr>
    </w:tbl>
    <w:p w14:paraId="656C8612" w14:textId="77777777" w:rsidR="00913810" w:rsidRDefault="00913810" w:rsidP="00913810">
      <w:pPr>
        <w:rPr>
          <w:rFonts w:ascii="Arial" w:hAnsi="Arial" w:cs="Arial"/>
          <w:sz w:val="24"/>
          <w:szCs w:val="24"/>
        </w:rPr>
      </w:pPr>
    </w:p>
    <w:p w14:paraId="0F605BA6" w14:textId="77777777" w:rsidR="00CA732D" w:rsidRPr="001C74B1" w:rsidRDefault="00CA732D" w:rsidP="00913810">
      <w:pPr>
        <w:rPr>
          <w:rFonts w:ascii="Arial" w:hAnsi="Arial" w:cs="Arial"/>
          <w:sz w:val="24"/>
          <w:szCs w:val="24"/>
        </w:rPr>
      </w:pPr>
    </w:p>
    <w:tbl>
      <w:tblPr>
        <w:tblStyle w:val="TableGrid"/>
        <w:tblpPr w:leftFromText="180" w:rightFromText="180" w:vertAnchor="text" w:horzAnchor="margin" w:tblpXSpec="center" w:tblpY="75"/>
        <w:tblW w:w="15417" w:type="dxa"/>
        <w:tblLook w:val="04A0" w:firstRow="1" w:lastRow="0" w:firstColumn="1" w:lastColumn="0" w:noHBand="0" w:noVBand="1"/>
      </w:tblPr>
      <w:tblGrid>
        <w:gridCol w:w="862"/>
        <w:gridCol w:w="14555"/>
      </w:tblGrid>
      <w:tr w:rsidR="009F0F94" w:rsidRPr="00B80272" w14:paraId="28FAA77D" w14:textId="77777777" w:rsidTr="00CA732D">
        <w:tc>
          <w:tcPr>
            <w:tcW w:w="15417" w:type="dxa"/>
            <w:gridSpan w:val="2"/>
            <w:shd w:val="clear" w:color="auto" w:fill="DBE5F1" w:themeFill="accent1" w:themeFillTint="33"/>
            <w:tcMar>
              <w:top w:w="57" w:type="dxa"/>
              <w:bottom w:w="57" w:type="dxa"/>
            </w:tcMar>
          </w:tcPr>
          <w:p w14:paraId="7EA8B37C" w14:textId="77777777" w:rsidR="009F0F94" w:rsidRPr="009242F1" w:rsidRDefault="009F0F94" w:rsidP="009F0F94">
            <w:pPr>
              <w:pStyle w:val="ListParagraph"/>
              <w:numPr>
                <w:ilvl w:val="0"/>
                <w:numId w:val="2"/>
              </w:numPr>
              <w:ind w:left="426" w:hanging="284"/>
              <w:rPr>
                <w:rFonts w:ascii="Arial" w:hAnsi="Arial" w:cs="Arial"/>
                <w:b/>
              </w:rPr>
            </w:pPr>
            <w:r w:rsidRPr="009242F1">
              <w:rPr>
                <w:rFonts w:ascii="Arial" w:hAnsi="Arial" w:cs="Arial"/>
                <w:b/>
              </w:rPr>
              <w:t>Barriers to future attainment (for pupils eligible for PP</w:t>
            </w:r>
            <w:r>
              <w:rPr>
                <w:rFonts w:ascii="Arial" w:hAnsi="Arial" w:cs="Arial"/>
                <w:b/>
              </w:rPr>
              <w:t xml:space="preserve"> including high ability</w:t>
            </w:r>
            <w:r w:rsidRPr="009242F1">
              <w:rPr>
                <w:rFonts w:ascii="Arial" w:hAnsi="Arial" w:cs="Arial"/>
                <w:b/>
              </w:rPr>
              <w:t>)</w:t>
            </w:r>
          </w:p>
        </w:tc>
      </w:tr>
      <w:tr w:rsidR="009F0F94" w:rsidRPr="00B80272" w14:paraId="78F96697" w14:textId="77777777" w:rsidTr="00CA732D">
        <w:tc>
          <w:tcPr>
            <w:tcW w:w="15417" w:type="dxa"/>
            <w:gridSpan w:val="2"/>
            <w:shd w:val="clear" w:color="auto" w:fill="DBE5F1" w:themeFill="accent1" w:themeFillTint="33"/>
            <w:tcMar>
              <w:top w:w="57" w:type="dxa"/>
              <w:bottom w:w="57" w:type="dxa"/>
            </w:tcMar>
          </w:tcPr>
          <w:p w14:paraId="32F84199" w14:textId="77777777" w:rsidR="009F0F94" w:rsidRPr="00C00F3C" w:rsidRDefault="009F0F94" w:rsidP="009F0F94">
            <w:pPr>
              <w:rPr>
                <w:rFonts w:ascii="Arial" w:hAnsi="Arial" w:cs="Arial"/>
                <w:b/>
              </w:rPr>
            </w:pPr>
            <w:r>
              <w:rPr>
                <w:rFonts w:ascii="Arial" w:hAnsi="Arial" w:cs="Arial"/>
                <w:b/>
              </w:rPr>
              <w:t>In-school</w:t>
            </w:r>
            <w:r w:rsidR="00DA390B">
              <w:rPr>
                <w:rFonts w:ascii="Arial" w:hAnsi="Arial" w:cs="Arial"/>
                <w:b/>
              </w:rPr>
              <w:t xml:space="preserve"> </w:t>
            </w:r>
            <w:r w:rsidRPr="00C00F3C">
              <w:rPr>
                <w:rFonts w:ascii="Arial" w:hAnsi="Arial" w:cs="Arial"/>
                <w:b/>
              </w:rPr>
              <w:t xml:space="preserve">barriers </w:t>
            </w:r>
            <w:r w:rsidRPr="00263B8E">
              <w:rPr>
                <w:rFonts w:ascii="Arial" w:hAnsi="Arial" w:cs="Arial"/>
                <w:i/>
              </w:rPr>
              <w:t>(issues to be addressed in school, such as poor literacy skills)</w:t>
            </w:r>
          </w:p>
        </w:tc>
      </w:tr>
      <w:tr w:rsidR="009F0F94" w:rsidRPr="00B80272" w14:paraId="3E2C8776" w14:textId="77777777" w:rsidTr="00CA732D">
        <w:tc>
          <w:tcPr>
            <w:tcW w:w="862" w:type="dxa"/>
            <w:tcMar>
              <w:top w:w="57" w:type="dxa"/>
              <w:bottom w:w="57" w:type="dxa"/>
            </w:tcMar>
          </w:tcPr>
          <w:p w14:paraId="12E1B129" w14:textId="77777777" w:rsidR="009F0F94" w:rsidRPr="00765EFB" w:rsidRDefault="009F0F94" w:rsidP="009F0F94">
            <w:pPr>
              <w:pStyle w:val="ListParagraph"/>
              <w:numPr>
                <w:ilvl w:val="0"/>
                <w:numId w:val="3"/>
              </w:numPr>
              <w:tabs>
                <w:tab w:val="left" w:pos="75"/>
              </w:tabs>
              <w:ind w:left="426" w:hanging="335"/>
              <w:rPr>
                <w:rFonts w:ascii="Arial" w:hAnsi="Arial" w:cs="Arial"/>
                <w:b/>
              </w:rPr>
            </w:pPr>
          </w:p>
        </w:tc>
        <w:tc>
          <w:tcPr>
            <w:tcW w:w="14555" w:type="dxa"/>
          </w:tcPr>
          <w:p w14:paraId="77562092" w14:textId="5DFE39E2" w:rsidR="009F0F94" w:rsidRPr="0056652E" w:rsidRDefault="009F0F94" w:rsidP="009F0F94">
            <w:pPr>
              <w:rPr>
                <w:rFonts w:ascii="Arial" w:hAnsi="Arial" w:cs="Arial"/>
                <w:sz w:val="18"/>
                <w:szCs w:val="18"/>
              </w:rPr>
            </w:pPr>
            <w:r>
              <w:rPr>
                <w:rFonts w:ascii="Arial" w:hAnsi="Arial" w:cs="Arial"/>
                <w:sz w:val="18"/>
                <w:szCs w:val="18"/>
              </w:rPr>
              <w:t>Low reading ages and a lack of reading culture amongst many pupil premium pupils when they come to TGGS</w:t>
            </w:r>
            <w:r w:rsidR="006E4FF6">
              <w:rPr>
                <w:rFonts w:ascii="Arial" w:hAnsi="Arial" w:cs="Arial"/>
                <w:sz w:val="18"/>
                <w:szCs w:val="18"/>
              </w:rPr>
              <w:t>.</w:t>
            </w:r>
          </w:p>
        </w:tc>
      </w:tr>
      <w:tr w:rsidR="009F0F94" w:rsidRPr="00B80272" w14:paraId="2E69066C" w14:textId="77777777" w:rsidTr="00CA732D">
        <w:tc>
          <w:tcPr>
            <w:tcW w:w="862" w:type="dxa"/>
            <w:tcMar>
              <w:top w:w="57" w:type="dxa"/>
              <w:bottom w:w="57" w:type="dxa"/>
            </w:tcMar>
          </w:tcPr>
          <w:p w14:paraId="4D558E9C" w14:textId="77777777" w:rsidR="009F0F94" w:rsidRPr="00765EFB" w:rsidRDefault="009F0F94" w:rsidP="009F0F94">
            <w:pPr>
              <w:pStyle w:val="ListParagraph"/>
              <w:numPr>
                <w:ilvl w:val="0"/>
                <w:numId w:val="3"/>
              </w:numPr>
              <w:tabs>
                <w:tab w:val="left" w:pos="75"/>
              </w:tabs>
              <w:ind w:left="426" w:hanging="335"/>
              <w:rPr>
                <w:rFonts w:ascii="Arial" w:hAnsi="Arial" w:cs="Arial"/>
                <w:b/>
              </w:rPr>
            </w:pPr>
          </w:p>
        </w:tc>
        <w:tc>
          <w:tcPr>
            <w:tcW w:w="14555" w:type="dxa"/>
          </w:tcPr>
          <w:p w14:paraId="664CE138" w14:textId="79982CDE" w:rsidR="009F0F94" w:rsidRPr="0056652E" w:rsidRDefault="009F0F94" w:rsidP="009F0F94">
            <w:pPr>
              <w:rPr>
                <w:rFonts w:ascii="Arial" w:hAnsi="Arial" w:cs="Arial"/>
                <w:sz w:val="18"/>
                <w:szCs w:val="18"/>
              </w:rPr>
            </w:pPr>
            <w:r>
              <w:rPr>
                <w:rFonts w:ascii="Arial" w:hAnsi="Arial" w:cs="Arial"/>
                <w:sz w:val="18"/>
                <w:szCs w:val="18"/>
              </w:rPr>
              <w:t>Low levels of attainment f</w:t>
            </w:r>
            <w:r w:rsidR="006E4FF6">
              <w:rPr>
                <w:rFonts w:ascii="Arial" w:hAnsi="Arial" w:cs="Arial"/>
                <w:sz w:val="18"/>
                <w:szCs w:val="18"/>
              </w:rPr>
              <w:t>or pupil premium pupils at KS2 making up a disproportionate number below the standardised 100 score and requiring catch-up.</w:t>
            </w:r>
          </w:p>
        </w:tc>
      </w:tr>
      <w:tr w:rsidR="009F0F94" w:rsidRPr="00B80272" w14:paraId="6CEAD9EE" w14:textId="77777777" w:rsidTr="00CA732D">
        <w:tc>
          <w:tcPr>
            <w:tcW w:w="862" w:type="dxa"/>
            <w:tcMar>
              <w:top w:w="57" w:type="dxa"/>
              <w:bottom w:w="57" w:type="dxa"/>
            </w:tcMar>
          </w:tcPr>
          <w:p w14:paraId="0E28385A" w14:textId="77777777" w:rsidR="009F0F94" w:rsidRPr="00765EFB" w:rsidRDefault="009F0F94" w:rsidP="009F0F94">
            <w:pPr>
              <w:pStyle w:val="ListParagraph"/>
              <w:tabs>
                <w:tab w:val="left" w:pos="75"/>
              </w:tabs>
              <w:ind w:left="426" w:hanging="335"/>
              <w:rPr>
                <w:rFonts w:ascii="Arial" w:hAnsi="Arial" w:cs="Arial"/>
                <w:b/>
              </w:rPr>
            </w:pPr>
            <w:r>
              <w:rPr>
                <w:rFonts w:ascii="Arial" w:hAnsi="Arial" w:cs="Arial"/>
                <w:b/>
              </w:rPr>
              <w:t>C.</w:t>
            </w:r>
          </w:p>
        </w:tc>
        <w:tc>
          <w:tcPr>
            <w:tcW w:w="14555" w:type="dxa"/>
          </w:tcPr>
          <w:p w14:paraId="38068360" w14:textId="77777777" w:rsidR="009F0F94" w:rsidRPr="0056652E" w:rsidRDefault="009F0F94" w:rsidP="009F0F94">
            <w:pPr>
              <w:rPr>
                <w:rFonts w:ascii="Arial" w:hAnsi="Arial" w:cs="Arial"/>
                <w:sz w:val="18"/>
                <w:szCs w:val="18"/>
              </w:rPr>
            </w:pPr>
            <w:r>
              <w:rPr>
                <w:rFonts w:ascii="Arial" w:hAnsi="Arial" w:cs="Arial"/>
                <w:sz w:val="18"/>
                <w:szCs w:val="18"/>
              </w:rPr>
              <w:t>School has limited success in engaging the interest and active support of a minority of pupil premium cohort parents.</w:t>
            </w:r>
          </w:p>
        </w:tc>
      </w:tr>
      <w:tr w:rsidR="000919D5" w:rsidRPr="00B80272" w14:paraId="7FCC902E" w14:textId="77777777" w:rsidTr="00CA732D">
        <w:tc>
          <w:tcPr>
            <w:tcW w:w="862" w:type="dxa"/>
            <w:tcMar>
              <w:top w:w="57" w:type="dxa"/>
              <w:bottom w:w="57" w:type="dxa"/>
            </w:tcMar>
          </w:tcPr>
          <w:p w14:paraId="795A546F" w14:textId="35428EC1" w:rsidR="000919D5" w:rsidRDefault="000919D5" w:rsidP="009F0F94">
            <w:pPr>
              <w:pStyle w:val="ListParagraph"/>
              <w:tabs>
                <w:tab w:val="left" w:pos="75"/>
              </w:tabs>
              <w:ind w:left="426" w:hanging="335"/>
              <w:rPr>
                <w:rFonts w:ascii="Arial" w:hAnsi="Arial" w:cs="Arial"/>
                <w:b/>
              </w:rPr>
            </w:pPr>
            <w:r>
              <w:rPr>
                <w:rFonts w:ascii="Arial" w:hAnsi="Arial" w:cs="Arial"/>
                <w:b/>
              </w:rPr>
              <w:t>D.</w:t>
            </w:r>
          </w:p>
        </w:tc>
        <w:tc>
          <w:tcPr>
            <w:tcW w:w="14555" w:type="dxa"/>
          </w:tcPr>
          <w:p w14:paraId="19662CAC" w14:textId="3E92E0C2" w:rsidR="000919D5" w:rsidRDefault="000919D5" w:rsidP="009F0F94">
            <w:pPr>
              <w:rPr>
                <w:rFonts w:ascii="Arial" w:hAnsi="Arial" w:cs="Arial"/>
                <w:sz w:val="18"/>
                <w:szCs w:val="18"/>
              </w:rPr>
            </w:pPr>
            <w:r>
              <w:rPr>
                <w:rFonts w:ascii="Arial" w:hAnsi="Arial" w:cs="Arial"/>
                <w:sz w:val="18"/>
                <w:szCs w:val="18"/>
              </w:rPr>
              <w:t>Covid-19 lockdown had a disproportionately negative impact on disadvantaged pupils both in terms of academic progress / attainment</w:t>
            </w:r>
            <w:r w:rsidR="007E4F40">
              <w:rPr>
                <w:rFonts w:ascii="Arial" w:hAnsi="Arial" w:cs="Arial"/>
                <w:sz w:val="18"/>
                <w:szCs w:val="18"/>
              </w:rPr>
              <w:t>, mental health</w:t>
            </w:r>
            <w:r>
              <w:rPr>
                <w:rFonts w:ascii="Arial" w:hAnsi="Arial" w:cs="Arial"/>
                <w:sz w:val="18"/>
                <w:szCs w:val="18"/>
              </w:rPr>
              <w:t xml:space="preserve"> and in terms of economic deprivation.</w:t>
            </w:r>
          </w:p>
        </w:tc>
      </w:tr>
      <w:tr w:rsidR="009F0F94" w:rsidRPr="00B80272" w14:paraId="01E03790" w14:textId="77777777" w:rsidTr="00CA732D">
        <w:trPr>
          <w:trHeight w:val="70"/>
        </w:trPr>
        <w:tc>
          <w:tcPr>
            <w:tcW w:w="15417" w:type="dxa"/>
            <w:gridSpan w:val="2"/>
            <w:shd w:val="clear" w:color="auto" w:fill="DBE5F1" w:themeFill="accent1" w:themeFillTint="33"/>
            <w:tcMar>
              <w:top w:w="57" w:type="dxa"/>
              <w:bottom w:w="57" w:type="dxa"/>
            </w:tcMar>
          </w:tcPr>
          <w:p w14:paraId="08B77A6C" w14:textId="77777777" w:rsidR="009F0F94" w:rsidRPr="00263B8E" w:rsidRDefault="009F0F94" w:rsidP="009F0F94">
            <w:pPr>
              <w:rPr>
                <w:rFonts w:ascii="Arial" w:hAnsi="Arial" w:cs="Arial"/>
                <w:b/>
              </w:rPr>
            </w:pPr>
            <w:r w:rsidRPr="00263B8E">
              <w:rPr>
                <w:rFonts w:ascii="Arial" w:hAnsi="Arial" w:cs="Arial"/>
                <w:b/>
              </w:rPr>
              <w:t xml:space="preserve">External barriers </w:t>
            </w:r>
            <w:r w:rsidRPr="00263B8E">
              <w:rPr>
                <w:rFonts w:ascii="Arial" w:hAnsi="Arial" w:cs="Arial"/>
                <w:i/>
              </w:rPr>
              <w:t>(issues which also require action outside school, such as low attendance rates)</w:t>
            </w:r>
          </w:p>
        </w:tc>
      </w:tr>
      <w:tr w:rsidR="009F0F94" w:rsidRPr="00B80272" w14:paraId="001271DE" w14:textId="77777777" w:rsidTr="00CA732D">
        <w:trPr>
          <w:trHeight w:val="70"/>
        </w:trPr>
        <w:tc>
          <w:tcPr>
            <w:tcW w:w="862" w:type="dxa"/>
            <w:tcMar>
              <w:top w:w="57" w:type="dxa"/>
              <w:bottom w:w="57" w:type="dxa"/>
            </w:tcMar>
          </w:tcPr>
          <w:p w14:paraId="11C036E1" w14:textId="135D09AF" w:rsidR="009F0F94" w:rsidRPr="00263B8E" w:rsidRDefault="000919D5" w:rsidP="009F0F94">
            <w:pPr>
              <w:tabs>
                <w:tab w:val="left" w:pos="60"/>
                <w:tab w:val="left" w:pos="426"/>
              </w:tabs>
              <w:ind w:left="426" w:hanging="284"/>
              <w:rPr>
                <w:rFonts w:ascii="Arial" w:hAnsi="Arial" w:cs="Arial"/>
                <w:b/>
              </w:rPr>
            </w:pPr>
            <w:r>
              <w:rPr>
                <w:rFonts w:ascii="Arial" w:hAnsi="Arial" w:cs="Arial"/>
                <w:b/>
              </w:rPr>
              <w:t>E</w:t>
            </w:r>
            <w:r w:rsidR="009F0F94" w:rsidRPr="00263B8E">
              <w:rPr>
                <w:rFonts w:ascii="Arial" w:hAnsi="Arial" w:cs="Arial"/>
                <w:b/>
              </w:rPr>
              <w:t>.</w:t>
            </w:r>
          </w:p>
        </w:tc>
        <w:tc>
          <w:tcPr>
            <w:tcW w:w="14555" w:type="dxa"/>
          </w:tcPr>
          <w:p w14:paraId="1606059F" w14:textId="77777777" w:rsidR="009F0F94" w:rsidRPr="00263B8E" w:rsidRDefault="009F0F94" w:rsidP="009F0F94">
            <w:pPr>
              <w:rPr>
                <w:rFonts w:ascii="Arial" w:hAnsi="Arial" w:cs="Arial"/>
                <w:sz w:val="18"/>
                <w:szCs w:val="18"/>
              </w:rPr>
            </w:pPr>
            <w:r>
              <w:rPr>
                <w:rFonts w:ascii="Arial" w:hAnsi="Arial" w:cs="Arial"/>
                <w:sz w:val="18"/>
                <w:szCs w:val="18"/>
              </w:rPr>
              <w:t>Comparatively high rates of persistent absence when compared with other pupils, higher rates of Fixed Term Exclusions and low attendance levels.</w:t>
            </w:r>
          </w:p>
        </w:tc>
      </w:tr>
    </w:tbl>
    <w:p w14:paraId="5EA7019A" w14:textId="77777777" w:rsidR="00CA732D" w:rsidRDefault="00CA732D">
      <w:r>
        <w:br w:type="page"/>
      </w:r>
    </w:p>
    <w:tbl>
      <w:tblPr>
        <w:tblStyle w:val="TableGrid"/>
        <w:tblpPr w:leftFromText="180" w:rightFromText="180" w:vertAnchor="text" w:horzAnchor="margin" w:tblpXSpec="center" w:tblpY="75"/>
        <w:tblW w:w="15417" w:type="dxa"/>
        <w:tblLook w:val="04A0" w:firstRow="1" w:lastRow="0" w:firstColumn="1" w:lastColumn="0" w:noHBand="0" w:noVBand="1"/>
      </w:tblPr>
      <w:tblGrid>
        <w:gridCol w:w="817"/>
        <w:gridCol w:w="5670"/>
        <w:gridCol w:w="8930"/>
      </w:tblGrid>
      <w:tr w:rsidR="009F0F94" w:rsidRPr="00B80272" w14:paraId="29B2CFC7" w14:textId="77777777" w:rsidTr="00CA732D">
        <w:tc>
          <w:tcPr>
            <w:tcW w:w="15417" w:type="dxa"/>
            <w:gridSpan w:val="3"/>
            <w:shd w:val="clear" w:color="auto" w:fill="DBE5F1" w:themeFill="accent1" w:themeFillTint="33"/>
            <w:tcMar>
              <w:top w:w="57" w:type="dxa"/>
              <w:bottom w:w="57" w:type="dxa"/>
            </w:tcMar>
          </w:tcPr>
          <w:p w14:paraId="47F55460" w14:textId="77777777" w:rsidR="009F0F94" w:rsidRPr="009242F1" w:rsidRDefault="009F0F94" w:rsidP="009F0F94">
            <w:pPr>
              <w:pStyle w:val="ListParagraph"/>
              <w:numPr>
                <w:ilvl w:val="0"/>
                <w:numId w:val="2"/>
              </w:numPr>
              <w:ind w:left="426" w:hanging="284"/>
              <w:rPr>
                <w:rFonts w:ascii="Arial" w:hAnsi="Arial" w:cs="Arial"/>
                <w:b/>
              </w:rPr>
            </w:pPr>
            <w:r w:rsidRPr="009242F1">
              <w:rPr>
                <w:rFonts w:ascii="Arial" w:hAnsi="Arial" w:cs="Arial"/>
                <w:b/>
              </w:rPr>
              <w:lastRenderedPageBreak/>
              <w:t xml:space="preserve">Outcomes </w:t>
            </w:r>
          </w:p>
        </w:tc>
      </w:tr>
      <w:tr w:rsidR="009F0F94" w:rsidRPr="00B80272" w14:paraId="65765E57" w14:textId="77777777" w:rsidTr="007E4F40">
        <w:tc>
          <w:tcPr>
            <w:tcW w:w="817" w:type="dxa"/>
            <w:tcMar>
              <w:top w:w="57" w:type="dxa"/>
              <w:bottom w:w="57" w:type="dxa"/>
            </w:tcMar>
          </w:tcPr>
          <w:p w14:paraId="4BD9C428" w14:textId="77777777" w:rsidR="009F0F94" w:rsidRPr="00A6273A" w:rsidRDefault="009F0F94" w:rsidP="009F0F94">
            <w:pPr>
              <w:jc w:val="both"/>
              <w:rPr>
                <w:rFonts w:ascii="Arial" w:hAnsi="Arial" w:cs="Arial"/>
              </w:rPr>
            </w:pPr>
          </w:p>
        </w:tc>
        <w:tc>
          <w:tcPr>
            <w:tcW w:w="5670" w:type="dxa"/>
            <w:tcMar>
              <w:top w:w="57" w:type="dxa"/>
              <w:bottom w:w="57" w:type="dxa"/>
            </w:tcMar>
          </w:tcPr>
          <w:p w14:paraId="7C471B94" w14:textId="77777777" w:rsidR="009F0F94" w:rsidRPr="00A6273A" w:rsidRDefault="009F0F94" w:rsidP="009F0F94">
            <w:pPr>
              <w:rPr>
                <w:rFonts w:ascii="Arial" w:hAnsi="Arial" w:cs="Arial"/>
                <w:i/>
              </w:rPr>
            </w:pPr>
            <w:r w:rsidRPr="00A6273A">
              <w:rPr>
                <w:rFonts w:ascii="Arial" w:hAnsi="Arial" w:cs="Arial"/>
                <w:i/>
              </w:rPr>
              <w:t>Desired outcome</w:t>
            </w:r>
            <w:r>
              <w:rPr>
                <w:rFonts w:ascii="Arial" w:hAnsi="Arial" w:cs="Arial"/>
                <w:i/>
              </w:rPr>
              <w:t>s and how they will be measured</w:t>
            </w:r>
          </w:p>
        </w:tc>
        <w:tc>
          <w:tcPr>
            <w:tcW w:w="8930" w:type="dxa"/>
          </w:tcPr>
          <w:p w14:paraId="4EF9EFEE" w14:textId="77777777" w:rsidR="009F0F94" w:rsidRPr="00A6273A" w:rsidRDefault="009F0F94" w:rsidP="009F0F94">
            <w:pPr>
              <w:rPr>
                <w:rFonts w:ascii="Arial" w:hAnsi="Arial" w:cs="Arial"/>
                <w:i/>
              </w:rPr>
            </w:pPr>
            <w:r w:rsidRPr="00CF1B9B">
              <w:rPr>
                <w:rFonts w:ascii="Arial" w:hAnsi="Arial" w:cs="Arial"/>
                <w:i/>
              </w:rPr>
              <w:t>Success criteria</w:t>
            </w:r>
          </w:p>
        </w:tc>
      </w:tr>
      <w:tr w:rsidR="000919D5" w:rsidRPr="00B80272" w14:paraId="2CEFA43D" w14:textId="77777777" w:rsidTr="007E4F40">
        <w:tc>
          <w:tcPr>
            <w:tcW w:w="817" w:type="dxa"/>
            <w:tcMar>
              <w:top w:w="57" w:type="dxa"/>
              <w:bottom w:w="57" w:type="dxa"/>
            </w:tcMar>
          </w:tcPr>
          <w:p w14:paraId="090E2A7E" w14:textId="77777777" w:rsidR="000919D5" w:rsidRPr="002962F2" w:rsidRDefault="000919D5" w:rsidP="000919D5">
            <w:pPr>
              <w:pStyle w:val="ListParagraph"/>
              <w:numPr>
                <w:ilvl w:val="0"/>
                <w:numId w:val="5"/>
              </w:numPr>
              <w:tabs>
                <w:tab w:val="left" w:pos="142"/>
              </w:tabs>
              <w:ind w:left="426"/>
              <w:jc w:val="both"/>
              <w:rPr>
                <w:rFonts w:ascii="Arial" w:hAnsi="Arial" w:cs="Arial"/>
                <w:b/>
              </w:rPr>
            </w:pPr>
          </w:p>
        </w:tc>
        <w:tc>
          <w:tcPr>
            <w:tcW w:w="5670" w:type="dxa"/>
            <w:tcMar>
              <w:top w:w="57" w:type="dxa"/>
              <w:bottom w:w="57" w:type="dxa"/>
            </w:tcMar>
          </w:tcPr>
          <w:p w14:paraId="7DBDEDA1" w14:textId="77777777" w:rsidR="000919D5" w:rsidRDefault="000919D5" w:rsidP="000919D5">
            <w:pPr>
              <w:rPr>
                <w:rFonts w:ascii="Arial" w:hAnsi="Arial" w:cs="Arial"/>
                <w:sz w:val="18"/>
                <w:szCs w:val="18"/>
              </w:rPr>
            </w:pPr>
            <w:r>
              <w:rPr>
                <w:rFonts w:ascii="Arial" w:hAnsi="Arial" w:cs="Arial"/>
                <w:sz w:val="18"/>
                <w:szCs w:val="18"/>
              </w:rPr>
              <w:t>Overall Progress 8 Score for PP pupils is positive.</w:t>
            </w:r>
          </w:p>
          <w:p w14:paraId="7A52223D" w14:textId="77777777" w:rsidR="000919D5" w:rsidRDefault="000919D5" w:rsidP="000919D5">
            <w:pPr>
              <w:rPr>
                <w:rFonts w:ascii="Arial" w:hAnsi="Arial" w:cs="Arial"/>
                <w:sz w:val="18"/>
                <w:szCs w:val="18"/>
              </w:rPr>
            </w:pPr>
          </w:p>
          <w:p w14:paraId="3BF86C88" w14:textId="77777777" w:rsidR="000919D5" w:rsidRDefault="000919D5" w:rsidP="000919D5">
            <w:pPr>
              <w:rPr>
                <w:rFonts w:ascii="Arial" w:hAnsi="Arial" w:cs="Arial"/>
                <w:sz w:val="18"/>
                <w:szCs w:val="18"/>
              </w:rPr>
            </w:pPr>
            <w:r>
              <w:rPr>
                <w:rFonts w:ascii="Arial" w:hAnsi="Arial" w:cs="Arial"/>
                <w:sz w:val="18"/>
                <w:szCs w:val="18"/>
              </w:rPr>
              <w:t>Positive Progress 8 Scores for PP pupils in English and in Maths.</w:t>
            </w:r>
          </w:p>
          <w:p w14:paraId="44686650" w14:textId="77777777" w:rsidR="000919D5" w:rsidRDefault="000919D5" w:rsidP="000919D5">
            <w:pPr>
              <w:rPr>
                <w:rFonts w:ascii="Arial" w:hAnsi="Arial" w:cs="Arial"/>
                <w:sz w:val="18"/>
                <w:szCs w:val="18"/>
              </w:rPr>
            </w:pPr>
          </w:p>
          <w:p w14:paraId="7429DAC9" w14:textId="77777777" w:rsidR="000919D5" w:rsidRDefault="000919D5" w:rsidP="000919D5">
            <w:pPr>
              <w:rPr>
                <w:rFonts w:ascii="Arial" w:hAnsi="Arial" w:cs="Arial"/>
                <w:sz w:val="18"/>
                <w:szCs w:val="18"/>
              </w:rPr>
            </w:pPr>
            <w:r>
              <w:rPr>
                <w:rFonts w:ascii="Arial" w:hAnsi="Arial" w:cs="Arial"/>
                <w:sz w:val="18"/>
                <w:szCs w:val="18"/>
              </w:rPr>
              <w:t>The narrowing of attainment gaps between PP and non-PP pupils in core subjects.</w:t>
            </w:r>
          </w:p>
          <w:p w14:paraId="04BB350E" w14:textId="77777777" w:rsidR="000919D5" w:rsidRDefault="000919D5" w:rsidP="000919D5">
            <w:pPr>
              <w:rPr>
                <w:rFonts w:ascii="Arial" w:hAnsi="Arial" w:cs="Arial"/>
                <w:sz w:val="18"/>
                <w:szCs w:val="18"/>
              </w:rPr>
            </w:pPr>
          </w:p>
          <w:p w14:paraId="1CEEFA15" w14:textId="77777777" w:rsidR="000919D5" w:rsidRDefault="000919D5" w:rsidP="000919D5">
            <w:pPr>
              <w:rPr>
                <w:rFonts w:ascii="Arial" w:hAnsi="Arial" w:cs="Arial"/>
                <w:sz w:val="18"/>
                <w:szCs w:val="18"/>
              </w:rPr>
            </w:pPr>
            <w:r>
              <w:rPr>
                <w:rFonts w:ascii="Arial" w:hAnsi="Arial" w:cs="Arial"/>
                <w:sz w:val="18"/>
                <w:szCs w:val="18"/>
              </w:rPr>
              <w:t xml:space="preserve">Attainment and progress gaps are closed outside of the core subjects leading to a closing of the Progress 8 and Attainment 8 outcome gaps. </w:t>
            </w:r>
          </w:p>
          <w:p w14:paraId="7F80D30D" w14:textId="7CAA9C44" w:rsidR="000919D5" w:rsidRPr="0056652E" w:rsidRDefault="000919D5" w:rsidP="000919D5">
            <w:pPr>
              <w:rPr>
                <w:rFonts w:ascii="Arial" w:hAnsi="Arial" w:cs="Arial"/>
                <w:sz w:val="18"/>
                <w:szCs w:val="18"/>
              </w:rPr>
            </w:pPr>
          </w:p>
        </w:tc>
        <w:tc>
          <w:tcPr>
            <w:tcW w:w="8930" w:type="dxa"/>
          </w:tcPr>
          <w:p w14:paraId="47C9C9CA" w14:textId="394B2003" w:rsidR="000919D5" w:rsidRDefault="000919D5" w:rsidP="000919D5">
            <w:pPr>
              <w:rPr>
                <w:rFonts w:ascii="Arial" w:hAnsi="Arial" w:cs="Arial"/>
                <w:sz w:val="18"/>
                <w:szCs w:val="18"/>
              </w:rPr>
            </w:pPr>
            <w:r w:rsidRPr="00ED40DF">
              <w:rPr>
                <w:rFonts w:ascii="Arial" w:hAnsi="Arial" w:cs="Arial"/>
                <w:sz w:val="18"/>
                <w:szCs w:val="18"/>
              </w:rPr>
              <w:t xml:space="preserve">Progress 8 score is positive for </w:t>
            </w:r>
            <w:r>
              <w:rPr>
                <w:rFonts w:ascii="Arial" w:hAnsi="Arial" w:cs="Arial"/>
                <w:sz w:val="18"/>
                <w:szCs w:val="18"/>
              </w:rPr>
              <w:t xml:space="preserve">all </w:t>
            </w:r>
            <w:r w:rsidRPr="00ED40DF">
              <w:rPr>
                <w:rFonts w:ascii="Arial" w:hAnsi="Arial" w:cs="Arial"/>
                <w:sz w:val="18"/>
                <w:szCs w:val="18"/>
              </w:rPr>
              <w:t>PP pupils.</w:t>
            </w:r>
          </w:p>
          <w:p w14:paraId="2BDA6B27" w14:textId="04602C2A" w:rsidR="000919D5" w:rsidRDefault="000919D5" w:rsidP="000919D5">
            <w:pPr>
              <w:rPr>
                <w:rFonts w:ascii="Arial" w:hAnsi="Arial" w:cs="Arial"/>
                <w:sz w:val="18"/>
                <w:szCs w:val="18"/>
              </w:rPr>
            </w:pPr>
          </w:p>
          <w:p w14:paraId="788B0811" w14:textId="0C981FD0" w:rsidR="000919D5" w:rsidRDefault="000919D5" w:rsidP="000919D5">
            <w:pPr>
              <w:rPr>
                <w:rFonts w:ascii="Arial" w:hAnsi="Arial" w:cs="Arial"/>
                <w:sz w:val="18"/>
                <w:szCs w:val="18"/>
              </w:rPr>
            </w:pPr>
            <w:r>
              <w:rPr>
                <w:rFonts w:ascii="Arial" w:hAnsi="Arial" w:cs="Arial"/>
                <w:sz w:val="18"/>
                <w:szCs w:val="18"/>
              </w:rPr>
              <w:t>A8 for PP pupils shows an increase in the majority of subjects (as compared to 2019 external examinations).</w:t>
            </w:r>
          </w:p>
          <w:p w14:paraId="42A55C06" w14:textId="77777777" w:rsidR="000919D5" w:rsidRDefault="000919D5" w:rsidP="000919D5">
            <w:pPr>
              <w:rPr>
                <w:rFonts w:ascii="Arial" w:hAnsi="Arial" w:cs="Arial"/>
                <w:sz w:val="18"/>
                <w:szCs w:val="18"/>
              </w:rPr>
            </w:pPr>
          </w:p>
          <w:p w14:paraId="73BBBD75" w14:textId="05636357" w:rsidR="000919D5" w:rsidRDefault="000919D5" w:rsidP="000919D5">
            <w:pPr>
              <w:rPr>
                <w:rFonts w:ascii="Arial" w:hAnsi="Arial" w:cs="Arial"/>
                <w:sz w:val="18"/>
                <w:szCs w:val="18"/>
              </w:rPr>
            </w:pPr>
            <w:r>
              <w:rPr>
                <w:rFonts w:ascii="Arial" w:hAnsi="Arial" w:cs="Arial"/>
                <w:sz w:val="18"/>
                <w:szCs w:val="18"/>
              </w:rPr>
              <w:t>HPA / PP pupils P8 and A8 shows a narrowing of the gap with HPA non-PP peers as measured against 2019 external examinations.</w:t>
            </w:r>
          </w:p>
          <w:p w14:paraId="50E6B8A7" w14:textId="77777777" w:rsidR="000919D5" w:rsidRPr="00ED40DF" w:rsidRDefault="000919D5" w:rsidP="000919D5">
            <w:pPr>
              <w:rPr>
                <w:rFonts w:ascii="Arial" w:hAnsi="Arial" w:cs="Arial"/>
                <w:sz w:val="18"/>
                <w:szCs w:val="18"/>
              </w:rPr>
            </w:pPr>
          </w:p>
          <w:p w14:paraId="16FCC09D" w14:textId="1D23C902" w:rsidR="000919D5" w:rsidRPr="00ED40DF" w:rsidRDefault="000919D5" w:rsidP="000919D5">
            <w:pPr>
              <w:rPr>
                <w:rFonts w:ascii="Arial" w:hAnsi="Arial" w:cs="Arial"/>
                <w:sz w:val="18"/>
                <w:szCs w:val="18"/>
              </w:rPr>
            </w:pPr>
            <w:r w:rsidRPr="000A2C6E">
              <w:rPr>
                <w:rFonts w:ascii="Arial" w:hAnsi="Arial" w:cs="Arial"/>
                <w:sz w:val="18"/>
                <w:szCs w:val="18"/>
              </w:rPr>
              <w:t>4+ in both English and Maths PP</w:t>
            </w:r>
            <w:r>
              <w:rPr>
                <w:rFonts w:ascii="Arial" w:hAnsi="Arial" w:cs="Arial"/>
                <w:sz w:val="18"/>
                <w:szCs w:val="18"/>
              </w:rPr>
              <w:t xml:space="preserve"> </w:t>
            </w:r>
            <w:r w:rsidRPr="000A2C6E">
              <w:rPr>
                <w:rFonts w:ascii="Arial" w:hAnsi="Arial" w:cs="Arial"/>
                <w:sz w:val="18"/>
                <w:szCs w:val="18"/>
              </w:rPr>
              <w:t>/</w:t>
            </w:r>
            <w:r>
              <w:rPr>
                <w:rFonts w:ascii="Arial" w:hAnsi="Arial" w:cs="Arial"/>
                <w:sz w:val="18"/>
                <w:szCs w:val="18"/>
              </w:rPr>
              <w:t xml:space="preserve"> </w:t>
            </w:r>
            <w:r w:rsidRPr="000A2C6E">
              <w:rPr>
                <w:rFonts w:ascii="Arial" w:hAnsi="Arial" w:cs="Arial"/>
                <w:sz w:val="18"/>
                <w:szCs w:val="18"/>
              </w:rPr>
              <w:t xml:space="preserve">non-PP gap to be no greater than 8% gap in </w:t>
            </w:r>
            <w:r w:rsidRPr="00ED40DF">
              <w:rPr>
                <w:rFonts w:ascii="Arial" w:hAnsi="Arial" w:cs="Arial"/>
                <w:sz w:val="18"/>
                <w:szCs w:val="18"/>
              </w:rPr>
              <w:t>202</w:t>
            </w:r>
            <w:r>
              <w:rPr>
                <w:rFonts w:ascii="Arial" w:hAnsi="Arial" w:cs="Arial"/>
                <w:sz w:val="18"/>
                <w:szCs w:val="18"/>
              </w:rPr>
              <w:t>1</w:t>
            </w:r>
            <w:r w:rsidRPr="00ED40DF">
              <w:rPr>
                <w:rFonts w:ascii="Arial" w:hAnsi="Arial" w:cs="Arial"/>
                <w:sz w:val="18"/>
                <w:szCs w:val="18"/>
              </w:rPr>
              <w:t xml:space="preserve"> GCSE exams.</w:t>
            </w:r>
          </w:p>
          <w:p w14:paraId="7975F75C" w14:textId="77777777" w:rsidR="000919D5" w:rsidRPr="00ED40DF" w:rsidRDefault="000919D5" w:rsidP="000919D5">
            <w:pPr>
              <w:rPr>
                <w:rFonts w:ascii="Arial" w:hAnsi="Arial" w:cs="Arial"/>
                <w:sz w:val="18"/>
                <w:szCs w:val="18"/>
              </w:rPr>
            </w:pPr>
          </w:p>
          <w:p w14:paraId="5459557C" w14:textId="3E46B36A" w:rsidR="000919D5" w:rsidRDefault="000919D5" w:rsidP="000919D5">
            <w:pPr>
              <w:rPr>
                <w:rFonts w:ascii="Arial" w:hAnsi="Arial" w:cs="Arial"/>
                <w:sz w:val="18"/>
                <w:szCs w:val="18"/>
              </w:rPr>
            </w:pPr>
            <w:r w:rsidRPr="00ED40DF">
              <w:rPr>
                <w:rFonts w:ascii="Arial" w:hAnsi="Arial" w:cs="Arial"/>
                <w:sz w:val="18"/>
                <w:szCs w:val="18"/>
              </w:rPr>
              <w:t xml:space="preserve">Progress 8 gap </w:t>
            </w:r>
            <w:r>
              <w:rPr>
                <w:rFonts w:ascii="Arial" w:hAnsi="Arial" w:cs="Arial"/>
                <w:sz w:val="18"/>
                <w:szCs w:val="18"/>
              </w:rPr>
              <w:t xml:space="preserve">for PP / non-PP pupils </w:t>
            </w:r>
            <w:r w:rsidRPr="00ED40DF">
              <w:rPr>
                <w:rFonts w:ascii="Arial" w:hAnsi="Arial" w:cs="Arial"/>
                <w:sz w:val="18"/>
                <w:szCs w:val="18"/>
              </w:rPr>
              <w:t>closes to less than 0. 10 and Attainment 8 to no greater than 5</w:t>
            </w:r>
            <w:r>
              <w:rPr>
                <w:rFonts w:ascii="Arial" w:hAnsi="Arial" w:cs="Arial"/>
                <w:sz w:val="18"/>
                <w:szCs w:val="18"/>
              </w:rPr>
              <w:t>.</w:t>
            </w:r>
          </w:p>
          <w:p w14:paraId="4A40A465" w14:textId="77777777" w:rsidR="000919D5" w:rsidRPr="00A36CCC" w:rsidRDefault="000919D5" w:rsidP="000919D5">
            <w:pPr>
              <w:rPr>
                <w:rFonts w:ascii="Arial" w:hAnsi="Arial" w:cs="Arial"/>
                <w:sz w:val="18"/>
                <w:szCs w:val="18"/>
              </w:rPr>
            </w:pPr>
          </w:p>
        </w:tc>
      </w:tr>
      <w:tr w:rsidR="000919D5" w:rsidRPr="00B80272" w14:paraId="1A460F2E" w14:textId="77777777" w:rsidTr="007E4F40">
        <w:tc>
          <w:tcPr>
            <w:tcW w:w="817" w:type="dxa"/>
            <w:tcMar>
              <w:top w:w="57" w:type="dxa"/>
              <w:bottom w:w="57" w:type="dxa"/>
            </w:tcMar>
          </w:tcPr>
          <w:p w14:paraId="2FE8074D" w14:textId="77777777" w:rsidR="000919D5" w:rsidRPr="002962F2" w:rsidRDefault="000919D5" w:rsidP="000919D5">
            <w:pPr>
              <w:pStyle w:val="ListParagraph"/>
              <w:numPr>
                <w:ilvl w:val="0"/>
                <w:numId w:val="5"/>
              </w:numPr>
              <w:tabs>
                <w:tab w:val="left" w:pos="142"/>
              </w:tabs>
              <w:ind w:left="426"/>
              <w:jc w:val="both"/>
              <w:rPr>
                <w:rFonts w:ascii="Arial" w:hAnsi="Arial" w:cs="Arial"/>
                <w:b/>
              </w:rPr>
            </w:pPr>
          </w:p>
        </w:tc>
        <w:tc>
          <w:tcPr>
            <w:tcW w:w="5670" w:type="dxa"/>
            <w:tcMar>
              <w:top w:w="57" w:type="dxa"/>
              <w:bottom w:w="57" w:type="dxa"/>
            </w:tcMar>
          </w:tcPr>
          <w:p w14:paraId="736CE1D9" w14:textId="056C49E8" w:rsidR="000919D5" w:rsidRDefault="000919D5" w:rsidP="000919D5">
            <w:pPr>
              <w:rPr>
                <w:rFonts w:ascii="Arial" w:hAnsi="Arial" w:cs="Arial"/>
                <w:sz w:val="18"/>
                <w:szCs w:val="18"/>
              </w:rPr>
            </w:pPr>
            <w:r>
              <w:rPr>
                <w:rFonts w:ascii="Arial" w:hAnsi="Arial" w:cs="Arial"/>
                <w:sz w:val="18"/>
                <w:szCs w:val="18"/>
              </w:rPr>
              <w:t>Teaching moves further toward Outstanding and therefore better able to meet the individualised needs of PP pupils.</w:t>
            </w:r>
          </w:p>
        </w:tc>
        <w:tc>
          <w:tcPr>
            <w:tcW w:w="8930" w:type="dxa"/>
            <w:shd w:val="clear" w:color="auto" w:fill="auto"/>
          </w:tcPr>
          <w:p w14:paraId="265C0F57" w14:textId="21B667DD" w:rsidR="000919D5" w:rsidRDefault="000919D5" w:rsidP="000919D5">
            <w:pPr>
              <w:rPr>
                <w:rFonts w:ascii="Arial" w:hAnsi="Arial" w:cs="Arial"/>
                <w:sz w:val="18"/>
                <w:szCs w:val="18"/>
              </w:rPr>
            </w:pPr>
            <w:r>
              <w:rPr>
                <w:rFonts w:ascii="Arial" w:hAnsi="Arial" w:cs="Arial"/>
                <w:sz w:val="18"/>
                <w:szCs w:val="18"/>
              </w:rPr>
              <w:t>The end of the 2020-21 Teacher Performance Management Cycle shows outstanding teaching and learning moving to 29%.</w:t>
            </w:r>
          </w:p>
          <w:p w14:paraId="3321299C" w14:textId="77777777" w:rsidR="000919D5" w:rsidRPr="000A2C6E" w:rsidRDefault="000919D5" w:rsidP="000919D5">
            <w:pPr>
              <w:rPr>
                <w:rFonts w:ascii="Arial" w:hAnsi="Arial" w:cs="Arial"/>
                <w:sz w:val="18"/>
                <w:szCs w:val="18"/>
              </w:rPr>
            </w:pPr>
          </w:p>
        </w:tc>
      </w:tr>
      <w:tr w:rsidR="000919D5" w:rsidRPr="00B80272" w14:paraId="4CDDE309" w14:textId="77777777" w:rsidTr="007E4F40">
        <w:tc>
          <w:tcPr>
            <w:tcW w:w="817" w:type="dxa"/>
            <w:tcMar>
              <w:top w:w="57" w:type="dxa"/>
              <w:bottom w:w="57" w:type="dxa"/>
            </w:tcMar>
          </w:tcPr>
          <w:p w14:paraId="007C8112" w14:textId="77777777" w:rsidR="000919D5" w:rsidRPr="002962F2" w:rsidRDefault="000919D5" w:rsidP="000919D5">
            <w:pPr>
              <w:pStyle w:val="ListParagraph"/>
              <w:numPr>
                <w:ilvl w:val="0"/>
                <w:numId w:val="5"/>
              </w:numPr>
              <w:tabs>
                <w:tab w:val="left" w:pos="142"/>
              </w:tabs>
              <w:ind w:left="426"/>
              <w:jc w:val="both"/>
              <w:rPr>
                <w:rFonts w:ascii="Arial" w:hAnsi="Arial" w:cs="Arial"/>
                <w:b/>
              </w:rPr>
            </w:pPr>
          </w:p>
        </w:tc>
        <w:tc>
          <w:tcPr>
            <w:tcW w:w="5670" w:type="dxa"/>
            <w:tcMar>
              <w:top w:w="57" w:type="dxa"/>
              <w:bottom w:w="57" w:type="dxa"/>
            </w:tcMar>
          </w:tcPr>
          <w:p w14:paraId="5CADB4CD" w14:textId="2F7B236E" w:rsidR="000919D5" w:rsidRPr="0056652E" w:rsidRDefault="000919D5" w:rsidP="000919D5">
            <w:pPr>
              <w:rPr>
                <w:rFonts w:ascii="Arial" w:hAnsi="Arial" w:cs="Arial"/>
                <w:sz w:val="18"/>
                <w:szCs w:val="18"/>
              </w:rPr>
            </w:pPr>
            <w:r>
              <w:rPr>
                <w:rFonts w:ascii="Arial" w:hAnsi="Arial" w:cs="Arial"/>
                <w:sz w:val="18"/>
                <w:szCs w:val="18"/>
              </w:rPr>
              <w:t>Pastoral outcomes make rapid and sustained improvements for Pupil Premium Pupils</w:t>
            </w:r>
          </w:p>
        </w:tc>
        <w:tc>
          <w:tcPr>
            <w:tcW w:w="8930" w:type="dxa"/>
            <w:shd w:val="clear" w:color="auto" w:fill="auto"/>
          </w:tcPr>
          <w:p w14:paraId="220B0B74" w14:textId="2DACD475" w:rsidR="000919D5" w:rsidRPr="00617053" w:rsidRDefault="000919D5" w:rsidP="000919D5">
            <w:pPr>
              <w:rPr>
                <w:rFonts w:ascii="Arial" w:hAnsi="Arial" w:cs="Arial"/>
                <w:sz w:val="18"/>
                <w:szCs w:val="18"/>
              </w:rPr>
            </w:pPr>
            <w:r w:rsidRPr="00617053">
              <w:rPr>
                <w:rFonts w:ascii="Arial" w:hAnsi="Arial" w:cs="Arial"/>
                <w:sz w:val="18"/>
                <w:szCs w:val="18"/>
              </w:rPr>
              <w:t xml:space="preserve">The in-school attendance gap of Pupil Premium pupils compared to non-Pupil Premium pupils is narrowed to less than 1%. </w:t>
            </w:r>
          </w:p>
          <w:p w14:paraId="1CC3287A" w14:textId="77777777" w:rsidR="000919D5" w:rsidRPr="00617053" w:rsidRDefault="000919D5" w:rsidP="000919D5">
            <w:pPr>
              <w:rPr>
                <w:rFonts w:ascii="Arial" w:hAnsi="Arial" w:cs="Arial"/>
                <w:sz w:val="18"/>
                <w:szCs w:val="18"/>
              </w:rPr>
            </w:pPr>
          </w:p>
          <w:p w14:paraId="05F480CE" w14:textId="7248E8D7" w:rsidR="000919D5" w:rsidRPr="00617053" w:rsidRDefault="000919D5" w:rsidP="000919D5">
            <w:pPr>
              <w:rPr>
                <w:rFonts w:ascii="Arial" w:hAnsi="Arial" w:cs="Arial"/>
                <w:sz w:val="18"/>
                <w:szCs w:val="18"/>
              </w:rPr>
            </w:pPr>
            <w:r w:rsidRPr="00617053">
              <w:rPr>
                <w:rFonts w:ascii="Arial" w:hAnsi="Arial" w:cs="Arial"/>
                <w:sz w:val="18"/>
                <w:szCs w:val="18"/>
              </w:rPr>
              <w:t>The in-school gap in the percentage of pupils who fall into the Persistent Absent category falls to less than 10%</w:t>
            </w:r>
            <w:r>
              <w:rPr>
                <w:rFonts w:ascii="Arial" w:hAnsi="Arial" w:cs="Arial"/>
                <w:sz w:val="18"/>
                <w:szCs w:val="18"/>
              </w:rPr>
              <w:t>.</w:t>
            </w:r>
            <w:r w:rsidRPr="00617053">
              <w:rPr>
                <w:rFonts w:ascii="Arial" w:hAnsi="Arial" w:cs="Arial"/>
                <w:sz w:val="18"/>
                <w:szCs w:val="18"/>
              </w:rPr>
              <w:t xml:space="preserve"> </w:t>
            </w:r>
          </w:p>
          <w:p w14:paraId="0FFDFFF5" w14:textId="77777777" w:rsidR="000919D5" w:rsidRPr="00617053" w:rsidRDefault="000919D5" w:rsidP="000919D5">
            <w:pPr>
              <w:rPr>
                <w:rFonts w:ascii="Arial" w:hAnsi="Arial" w:cs="Arial"/>
                <w:sz w:val="18"/>
                <w:szCs w:val="18"/>
              </w:rPr>
            </w:pPr>
          </w:p>
          <w:p w14:paraId="1E51186C" w14:textId="77777777" w:rsidR="000919D5" w:rsidRDefault="000919D5" w:rsidP="000919D5">
            <w:pPr>
              <w:rPr>
                <w:rFonts w:ascii="Arial" w:hAnsi="Arial" w:cs="Arial"/>
                <w:sz w:val="18"/>
                <w:szCs w:val="18"/>
              </w:rPr>
            </w:pPr>
            <w:r w:rsidRPr="00617053">
              <w:rPr>
                <w:rFonts w:ascii="Arial" w:hAnsi="Arial" w:cs="Arial"/>
                <w:sz w:val="18"/>
                <w:szCs w:val="18"/>
              </w:rPr>
              <w:t>The percentage of the Pupil Premium cohort who receive Fixed Term Exclusions will be no higher than the non-pupil premium cohort.</w:t>
            </w:r>
            <w:r>
              <w:rPr>
                <w:rFonts w:ascii="Arial" w:hAnsi="Arial" w:cs="Arial"/>
                <w:sz w:val="18"/>
                <w:szCs w:val="18"/>
              </w:rPr>
              <w:t xml:space="preserve"> </w:t>
            </w:r>
          </w:p>
          <w:p w14:paraId="35CB21D6" w14:textId="77777777" w:rsidR="000919D5" w:rsidRPr="00A36CCC" w:rsidRDefault="000919D5" w:rsidP="000919D5">
            <w:pPr>
              <w:rPr>
                <w:rFonts w:ascii="Arial" w:hAnsi="Arial" w:cs="Arial"/>
                <w:sz w:val="18"/>
                <w:szCs w:val="18"/>
              </w:rPr>
            </w:pPr>
          </w:p>
        </w:tc>
      </w:tr>
      <w:tr w:rsidR="000919D5" w:rsidRPr="00B80272" w14:paraId="6896C5E8" w14:textId="77777777" w:rsidTr="007E4F40">
        <w:tc>
          <w:tcPr>
            <w:tcW w:w="817" w:type="dxa"/>
            <w:tcMar>
              <w:top w:w="57" w:type="dxa"/>
              <w:bottom w:w="57" w:type="dxa"/>
            </w:tcMar>
          </w:tcPr>
          <w:p w14:paraId="775BB75E" w14:textId="618CD90B" w:rsidR="000919D5" w:rsidRPr="002962F2" w:rsidRDefault="000919D5" w:rsidP="000919D5">
            <w:pPr>
              <w:pStyle w:val="ListParagraph"/>
              <w:numPr>
                <w:ilvl w:val="0"/>
                <w:numId w:val="5"/>
              </w:numPr>
              <w:tabs>
                <w:tab w:val="left" w:pos="142"/>
              </w:tabs>
              <w:ind w:left="426"/>
              <w:jc w:val="both"/>
              <w:rPr>
                <w:rFonts w:ascii="Arial" w:hAnsi="Arial" w:cs="Arial"/>
                <w:b/>
              </w:rPr>
            </w:pPr>
          </w:p>
        </w:tc>
        <w:tc>
          <w:tcPr>
            <w:tcW w:w="5670" w:type="dxa"/>
            <w:tcMar>
              <w:top w:w="57" w:type="dxa"/>
              <w:bottom w:w="57" w:type="dxa"/>
            </w:tcMar>
          </w:tcPr>
          <w:p w14:paraId="14968EF5" w14:textId="200D01BF" w:rsidR="000919D5" w:rsidRPr="0056652E" w:rsidRDefault="000919D5" w:rsidP="000919D5">
            <w:pPr>
              <w:rPr>
                <w:rFonts w:ascii="Arial" w:hAnsi="Arial" w:cs="Arial"/>
                <w:sz w:val="18"/>
                <w:szCs w:val="18"/>
              </w:rPr>
            </w:pPr>
            <w:r>
              <w:rPr>
                <w:rFonts w:ascii="Arial" w:hAnsi="Arial" w:cs="Arial"/>
                <w:sz w:val="18"/>
                <w:szCs w:val="18"/>
              </w:rPr>
              <w:t>Pupil Premium pupils to gain greater cultural literacy through engagement in a wide range of cultural activities (peri music, visits to Art Galleries, etc) and through reading regularly.</w:t>
            </w:r>
          </w:p>
        </w:tc>
        <w:tc>
          <w:tcPr>
            <w:tcW w:w="8930" w:type="dxa"/>
          </w:tcPr>
          <w:p w14:paraId="2E08CEBC" w14:textId="77777777" w:rsidR="000919D5" w:rsidRDefault="000919D5" w:rsidP="000919D5">
            <w:pPr>
              <w:rPr>
                <w:rFonts w:ascii="Arial" w:hAnsi="Arial" w:cs="Arial"/>
                <w:sz w:val="18"/>
                <w:szCs w:val="18"/>
              </w:rPr>
            </w:pPr>
            <w:r>
              <w:rPr>
                <w:rFonts w:ascii="Arial" w:hAnsi="Arial" w:cs="Arial"/>
                <w:sz w:val="18"/>
                <w:szCs w:val="18"/>
              </w:rPr>
              <w:t xml:space="preserve">Annual Cultural Literacy Audit shows no gap or a narrowing gap in the </w:t>
            </w:r>
            <w:r w:rsidRPr="00503F6E">
              <w:rPr>
                <w:rFonts w:ascii="Arial" w:hAnsi="Arial" w:cs="Arial"/>
                <w:sz w:val="18"/>
                <w:szCs w:val="18"/>
              </w:rPr>
              <w:t>opportunities afforded our most disadvantaged compared to their peers.</w:t>
            </w:r>
          </w:p>
          <w:p w14:paraId="22EFCDAD" w14:textId="77777777" w:rsidR="000919D5" w:rsidRDefault="000919D5" w:rsidP="000919D5">
            <w:pPr>
              <w:rPr>
                <w:rFonts w:ascii="Arial" w:hAnsi="Arial" w:cs="Arial"/>
                <w:sz w:val="18"/>
                <w:szCs w:val="18"/>
              </w:rPr>
            </w:pPr>
          </w:p>
          <w:p w14:paraId="64B23558" w14:textId="55FEAD59" w:rsidR="000919D5" w:rsidRDefault="000919D5" w:rsidP="000919D5">
            <w:pPr>
              <w:rPr>
                <w:rFonts w:ascii="Arial" w:hAnsi="Arial" w:cs="Arial"/>
                <w:sz w:val="18"/>
                <w:szCs w:val="18"/>
              </w:rPr>
            </w:pPr>
            <w:r>
              <w:rPr>
                <w:rFonts w:ascii="Arial" w:hAnsi="Arial" w:cs="Arial"/>
                <w:sz w:val="18"/>
                <w:szCs w:val="18"/>
              </w:rPr>
              <w:t xml:space="preserve">100% of Pupil Premium pupils in school participate in </w:t>
            </w:r>
            <w:r w:rsidR="004361E6">
              <w:rPr>
                <w:rFonts w:ascii="Arial" w:hAnsi="Arial" w:cs="Arial"/>
                <w:sz w:val="18"/>
                <w:szCs w:val="18"/>
              </w:rPr>
              <w:t xml:space="preserve">at least one </w:t>
            </w:r>
            <w:r>
              <w:rPr>
                <w:rFonts w:ascii="Arial" w:hAnsi="Arial" w:cs="Arial"/>
                <w:sz w:val="18"/>
                <w:szCs w:val="18"/>
              </w:rPr>
              <w:t>whole school trip</w:t>
            </w:r>
            <w:r w:rsidR="004361E6">
              <w:rPr>
                <w:rFonts w:ascii="Arial" w:hAnsi="Arial" w:cs="Arial"/>
                <w:sz w:val="18"/>
                <w:szCs w:val="18"/>
              </w:rPr>
              <w:t xml:space="preserve"> this year (within the bounds of the Covid-19 situation)</w:t>
            </w:r>
            <w:r>
              <w:rPr>
                <w:rFonts w:ascii="Arial" w:hAnsi="Arial" w:cs="Arial"/>
                <w:sz w:val="18"/>
                <w:szCs w:val="18"/>
              </w:rPr>
              <w:t>.</w:t>
            </w:r>
            <w:r w:rsidRPr="00503F6E">
              <w:rPr>
                <w:rFonts w:ascii="Arial" w:hAnsi="Arial" w:cs="Arial"/>
                <w:sz w:val="18"/>
                <w:szCs w:val="18"/>
              </w:rPr>
              <w:br/>
            </w:r>
            <w:r w:rsidRPr="00503F6E">
              <w:rPr>
                <w:rFonts w:ascii="Arial" w:hAnsi="Arial" w:cs="Arial"/>
                <w:sz w:val="18"/>
                <w:szCs w:val="18"/>
              </w:rPr>
              <w:br/>
              <w:t>Reading age gap close</w:t>
            </w:r>
            <w:r>
              <w:rPr>
                <w:rFonts w:ascii="Arial" w:hAnsi="Arial" w:cs="Arial"/>
                <w:sz w:val="18"/>
                <w:szCs w:val="18"/>
              </w:rPr>
              <w:t>s to 12 months by end of Year 7 and to 6</w:t>
            </w:r>
            <w:r w:rsidRPr="00503F6E">
              <w:rPr>
                <w:rFonts w:ascii="Arial" w:hAnsi="Arial" w:cs="Arial"/>
                <w:sz w:val="18"/>
                <w:szCs w:val="18"/>
              </w:rPr>
              <w:t xml:space="preserve"> months by end of Year 8.</w:t>
            </w:r>
            <w:r>
              <w:rPr>
                <w:rFonts w:ascii="Arial" w:hAnsi="Arial" w:cs="Arial"/>
                <w:sz w:val="18"/>
                <w:szCs w:val="18"/>
              </w:rPr>
              <w:t xml:space="preserve"> </w:t>
            </w:r>
          </w:p>
          <w:p w14:paraId="14B7C1E9" w14:textId="77777777" w:rsidR="000919D5" w:rsidRPr="0056652E" w:rsidRDefault="000919D5" w:rsidP="000919D5">
            <w:pPr>
              <w:rPr>
                <w:rFonts w:ascii="Arial" w:hAnsi="Arial" w:cs="Arial"/>
                <w:sz w:val="18"/>
                <w:szCs w:val="18"/>
              </w:rPr>
            </w:pPr>
          </w:p>
        </w:tc>
      </w:tr>
      <w:tr w:rsidR="000919D5" w:rsidRPr="00B80272" w14:paraId="768AE212" w14:textId="77777777" w:rsidTr="007E4F40">
        <w:tc>
          <w:tcPr>
            <w:tcW w:w="817" w:type="dxa"/>
            <w:tcMar>
              <w:top w:w="57" w:type="dxa"/>
              <w:bottom w:w="57" w:type="dxa"/>
            </w:tcMar>
          </w:tcPr>
          <w:p w14:paraId="7B33534F" w14:textId="77777777" w:rsidR="000919D5" w:rsidRPr="002962F2" w:rsidRDefault="000919D5" w:rsidP="000919D5">
            <w:pPr>
              <w:pStyle w:val="ListParagraph"/>
              <w:numPr>
                <w:ilvl w:val="0"/>
                <w:numId w:val="5"/>
              </w:numPr>
              <w:tabs>
                <w:tab w:val="left" w:pos="142"/>
              </w:tabs>
              <w:ind w:left="426"/>
              <w:jc w:val="both"/>
              <w:rPr>
                <w:rFonts w:ascii="Arial" w:hAnsi="Arial" w:cs="Arial"/>
                <w:b/>
              </w:rPr>
            </w:pPr>
          </w:p>
        </w:tc>
        <w:tc>
          <w:tcPr>
            <w:tcW w:w="5670" w:type="dxa"/>
            <w:tcMar>
              <w:top w:w="57" w:type="dxa"/>
              <w:bottom w:w="57" w:type="dxa"/>
            </w:tcMar>
          </w:tcPr>
          <w:p w14:paraId="7B0FEB77" w14:textId="620F1516" w:rsidR="000919D5" w:rsidRPr="00263B8E" w:rsidRDefault="004361E6" w:rsidP="000919D5">
            <w:pPr>
              <w:rPr>
                <w:rFonts w:ascii="Arial" w:hAnsi="Arial" w:cs="Arial"/>
                <w:sz w:val="18"/>
                <w:szCs w:val="18"/>
              </w:rPr>
            </w:pPr>
            <w:r>
              <w:rPr>
                <w:rFonts w:ascii="Arial" w:hAnsi="Arial" w:cs="Arial"/>
                <w:sz w:val="18"/>
                <w:szCs w:val="18"/>
              </w:rPr>
              <w:t>Pupil Premium Pupils receive “equity not equality” in terms of additional support in all catch-up programmes and interventions.</w:t>
            </w:r>
          </w:p>
        </w:tc>
        <w:tc>
          <w:tcPr>
            <w:tcW w:w="8930" w:type="dxa"/>
          </w:tcPr>
          <w:p w14:paraId="64DD81D9" w14:textId="77777777" w:rsidR="000919D5" w:rsidRDefault="00C2588E" w:rsidP="000919D5">
            <w:pPr>
              <w:rPr>
                <w:rFonts w:ascii="Arial" w:hAnsi="Arial" w:cs="Arial"/>
                <w:sz w:val="18"/>
                <w:szCs w:val="18"/>
              </w:rPr>
            </w:pPr>
            <w:r>
              <w:rPr>
                <w:rFonts w:ascii="Arial" w:hAnsi="Arial" w:cs="Arial"/>
                <w:sz w:val="18"/>
                <w:szCs w:val="18"/>
              </w:rPr>
              <w:t>Catch-up programmes and boosters are top-weighted with PP pupils as measured by attendance.</w:t>
            </w:r>
          </w:p>
          <w:p w14:paraId="33DED791" w14:textId="77777777" w:rsidR="00C2588E" w:rsidRDefault="00C2588E" w:rsidP="000919D5">
            <w:pPr>
              <w:rPr>
                <w:rFonts w:ascii="Arial" w:hAnsi="Arial" w:cs="Arial"/>
                <w:sz w:val="18"/>
                <w:szCs w:val="18"/>
              </w:rPr>
            </w:pPr>
          </w:p>
          <w:p w14:paraId="0D20CB5E" w14:textId="48906B47" w:rsidR="00C2588E" w:rsidRDefault="00C2588E" w:rsidP="000919D5">
            <w:pPr>
              <w:rPr>
                <w:rFonts w:ascii="Arial" w:hAnsi="Arial" w:cs="Arial"/>
                <w:sz w:val="18"/>
                <w:szCs w:val="18"/>
              </w:rPr>
            </w:pPr>
            <w:r>
              <w:rPr>
                <w:rFonts w:ascii="Arial" w:hAnsi="Arial" w:cs="Arial"/>
                <w:sz w:val="18"/>
                <w:szCs w:val="18"/>
              </w:rPr>
              <w:t>Laptop scheme targets PP pupils for support in Distance Learning / Home Study – as measured by audit.</w:t>
            </w:r>
          </w:p>
          <w:p w14:paraId="34C7F83C" w14:textId="1609B2E5" w:rsidR="00C2588E" w:rsidRPr="00263B8E" w:rsidRDefault="00C2588E" w:rsidP="000919D5">
            <w:pPr>
              <w:rPr>
                <w:rFonts w:ascii="Arial" w:hAnsi="Arial" w:cs="Arial"/>
                <w:sz w:val="18"/>
                <w:szCs w:val="18"/>
              </w:rPr>
            </w:pPr>
          </w:p>
        </w:tc>
      </w:tr>
    </w:tbl>
    <w:p w14:paraId="7DAA2CB7" w14:textId="083D98D8" w:rsidR="00913810" w:rsidRDefault="00913810" w:rsidP="00316CF8"/>
    <w:p w14:paraId="5F2662D9" w14:textId="23C550E3" w:rsidR="00617053" w:rsidRDefault="00617053" w:rsidP="00316CF8"/>
    <w:p w14:paraId="63BCE935" w14:textId="614B80CD" w:rsidR="007E4F40" w:rsidRDefault="007E4F40" w:rsidP="00316CF8"/>
    <w:p w14:paraId="28991D8D" w14:textId="150F8557" w:rsidR="007E4F40" w:rsidRDefault="007E4F40" w:rsidP="00316CF8"/>
    <w:p w14:paraId="0F7B094A" w14:textId="7E201593" w:rsidR="007E4F40" w:rsidRDefault="007E4F40" w:rsidP="00316CF8"/>
    <w:p w14:paraId="2FE8A35C" w14:textId="77777777" w:rsidR="007E4F40" w:rsidRDefault="007E4F40" w:rsidP="00316CF8"/>
    <w:tbl>
      <w:tblPr>
        <w:tblStyle w:val="TableGrid"/>
        <w:tblW w:w="15451" w:type="dxa"/>
        <w:tblInd w:w="108" w:type="dxa"/>
        <w:tblLayout w:type="fixed"/>
        <w:tblLook w:val="04A0" w:firstRow="1" w:lastRow="0" w:firstColumn="1" w:lastColumn="0" w:noHBand="0" w:noVBand="1"/>
      </w:tblPr>
      <w:tblGrid>
        <w:gridCol w:w="2093"/>
        <w:gridCol w:w="785"/>
        <w:gridCol w:w="1942"/>
        <w:gridCol w:w="4819"/>
        <w:gridCol w:w="2518"/>
        <w:gridCol w:w="1276"/>
        <w:gridCol w:w="2018"/>
      </w:tblGrid>
      <w:tr w:rsidR="003F0EB1" w14:paraId="10F6F69B" w14:textId="77777777" w:rsidTr="003F0EB1">
        <w:tc>
          <w:tcPr>
            <w:tcW w:w="15451" w:type="dxa"/>
            <w:gridSpan w:val="7"/>
            <w:shd w:val="clear" w:color="auto" w:fill="DBE5F1" w:themeFill="accent1" w:themeFillTint="33"/>
            <w:tcMar>
              <w:top w:w="57" w:type="dxa"/>
              <w:bottom w:w="57" w:type="dxa"/>
            </w:tcMar>
          </w:tcPr>
          <w:p w14:paraId="5DAB555F" w14:textId="77777777" w:rsidR="003F0EB1" w:rsidRPr="009242F1" w:rsidRDefault="003F0EB1" w:rsidP="003F0EB1">
            <w:pPr>
              <w:pStyle w:val="ListParagraph"/>
              <w:numPr>
                <w:ilvl w:val="0"/>
                <w:numId w:val="2"/>
              </w:numPr>
              <w:ind w:left="426" w:hanging="284"/>
              <w:rPr>
                <w:rFonts w:ascii="Arial" w:hAnsi="Arial" w:cs="Arial"/>
                <w:b/>
              </w:rPr>
            </w:pPr>
            <w:r w:rsidRPr="009242F1">
              <w:rPr>
                <w:rFonts w:ascii="Arial" w:hAnsi="Arial" w:cs="Arial"/>
                <w:b/>
              </w:rPr>
              <w:lastRenderedPageBreak/>
              <w:t xml:space="preserve">Planned expenditure </w:t>
            </w:r>
          </w:p>
        </w:tc>
      </w:tr>
      <w:tr w:rsidR="003F0EB1" w14:paraId="12713E69" w14:textId="77777777" w:rsidTr="003F0EB1">
        <w:tc>
          <w:tcPr>
            <w:tcW w:w="2878" w:type="dxa"/>
            <w:gridSpan w:val="2"/>
            <w:shd w:val="clear" w:color="auto" w:fill="auto"/>
            <w:tcMar>
              <w:top w:w="57" w:type="dxa"/>
              <w:bottom w:w="57" w:type="dxa"/>
            </w:tcMar>
          </w:tcPr>
          <w:p w14:paraId="6D5F4AA8" w14:textId="77777777" w:rsidR="003F0EB1" w:rsidRPr="006D447D" w:rsidRDefault="003F0EB1" w:rsidP="003F0EB1">
            <w:pPr>
              <w:pStyle w:val="ListParagraph"/>
              <w:ind w:left="0"/>
              <w:rPr>
                <w:rFonts w:ascii="Arial" w:hAnsi="Arial" w:cs="Arial"/>
                <w:b/>
              </w:rPr>
            </w:pPr>
            <w:r w:rsidRPr="00A60ECF">
              <w:rPr>
                <w:rFonts w:ascii="Arial" w:hAnsi="Arial" w:cs="Arial"/>
                <w:b/>
              </w:rPr>
              <w:t>Academic year</w:t>
            </w:r>
          </w:p>
        </w:tc>
        <w:tc>
          <w:tcPr>
            <w:tcW w:w="12573" w:type="dxa"/>
            <w:gridSpan w:val="5"/>
            <w:shd w:val="clear" w:color="auto" w:fill="auto"/>
          </w:tcPr>
          <w:p w14:paraId="7BC011A1" w14:textId="514C5EDF" w:rsidR="003F0EB1" w:rsidRPr="006D447D" w:rsidRDefault="005E0F23" w:rsidP="003F0EB1">
            <w:pPr>
              <w:pStyle w:val="ListParagraph"/>
              <w:ind w:left="426"/>
              <w:rPr>
                <w:rFonts w:ascii="Arial" w:hAnsi="Arial" w:cs="Arial"/>
                <w:b/>
              </w:rPr>
            </w:pPr>
            <w:r>
              <w:rPr>
                <w:rFonts w:ascii="Arial" w:hAnsi="Arial" w:cs="Arial"/>
                <w:b/>
              </w:rPr>
              <w:t>20</w:t>
            </w:r>
            <w:r w:rsidR="004361E6">
              <w:rPr>
                <w:rFonts w:ascii="Arial" w:hAnsi="Arial" w:cs="Arial"/>
                <w:b/>
              </w:rPr>
              <w:t>20-21</w:t>
            </w:r>
          </w:p>
        </w:tc>
      </w:tr>
      <w:tr w:rsidR="003F0EB1" w14:paraId="031BB807" w14:textId="77777777" w:rsidTr="003F0EB1">
        <w:tc>
          <w:tcPr>
            <w:tcW w:w="15451" w:type="dxa"/>
            <w:gridSpan w:val="7"/>
            <w:shd w:val="clear" w:color="auto" w:fill="DBE5F1" w:themeFill="accent1" w:themeFillTint="33"/>
            <w:tcMar>
              <w:top w:w="57" w:type="dxa"/>
              <w:bottom w:w="57" w:type="dxa"/>
            </w:tcMar>
          </w:tcPr>
          <w:p w14:paraId="1D73EB6F" w14:textId="77777777" w:rsidR="003F0EB1" w:rsidRPr="00765EFB" w:rsidRDefault="003F0EB1" w:rsidP="003F0EB1">
            <w:pPr>
              <w:rPr>
                <w:rFonts w:ascii="Arial" w:hAnsi="Arial" w:cs="Arial"/>
              </w:rPr>
            </w:pPr>
            <w:r w:rsidRPr="00765EFB">
              <w:rPr>
                <w:rFonts w:ascii="Arial" w:hAnsi="Arial" w:cs="Arial"/>
              </w:rPr>
              <w:t>The three heading</w:t>
            </w:r>
            <w:r>
              <w:rPr>
                <w:rFonts w:ascii="Arial" w:hAnsi="Arial" w:cs="Arial"/>
              </w:rPr>
              <w:t>s</w:t>
            </w:r>
            <w:r w:rsidRPr="00765EFB">
              <w:rPr>
                <w:rFonts w:ascii="Arial" w:hAnsi="Arial" w:cs="Arial"/>
              </w:rPr>
              <w:t xml:space="preserve"> below enable schools to demonstrate how they </w:t>
            </w:r>
            <w:r>
              <w:rPr>
                <w:rFonts w:ascii="Arial" w:hAnsi="Arial" w:cs="Arial"/>
              </w:rPr>
              <w:t xml:space="preserve">are using the Pupil Premium to improve classroom pedagogy, provide targeted support and support whole school strategies. </w:t>
            </w:r>
          </w:p>
        </w:tc>
      </w:tr>
      <w:tr w:rsidR="003F0EB1" w14:paraId="26D7A422" w14:textId="77777777" w:rsidTr="003F0EB1">
        <w:tc>
          <w:tcPr>
            <w:tcW w:w="15451" w:type="dxa"/>
            <w:gridSpan w:val="7"/>
            <w:shd w:val="clear" w:color="auto" w:fill="FFFFFF" w:themeFill="background1"/>
            <w:tcMar>
              <w:top w:w="57" w:type="dxa"/>
              <w:bottom w:w="57" w:type="dxa"/>
            </w:tcMar>
          </w:tcPr>
          <w:p w14:paraId="596F8895" w14:textId="77777777" w:rsidR="003F0EB1" w:rsidRPr="000B25ED" w:rsidRDefault="003F0EB1" w:rsidP="003F0EB1">
            <w:pPr>
              <w:pStyle w:val="ListParagraph"/>
              <w:numPr>
                <w:ilvl w:val="0"/>
                <w:numId w:val="4"/>
              </w:numPr>
              <w:ind w:left="426" w:hanging="142"/>
              <w:rPr>
                <w:rFonts w:ascii="Arial" w:hAnsi="Arial" w:cs="Arial"/>
                <w:b/>
              </w:rPr>
            </w:pPr>
            <w:r w:rsidRPr="000B25ED">
              <w:rPr>
                <w:rFonts w:ascii="Arial" w:hAnsi="Arial" w:cs="Arial"/>
                <w:b/>
              </w:rPr>
              <w:t>Quality of teaching</w:t>
            </w:r>
            <w:r>
              <w:rPr>
                <w:rFonts w:ascii="Arial" w:hAnsi="Arial" w:cs="Arial"/>
                <w:b/>
              </w:rPr>
              <w:t xml:space="preserve"> for all</w:t>
            </w:r>
          </w:p>
        </w:tc>
      </w:tr>
      <w:tr w:rsidR="003F0EB1" w14:paraId="37A286AD" w14:textId="77777777" w:rsidTr="006005CD">
        <w:trPr>
          <w:trHeight w:val="289"/>
        </w:trPr>
        <w:tc>
          <w:tcPr>
            <w:tcW w:w="2093" w:type="dxa"/>
            <w:tcMar>
              <w:top w:w="57" w:type="dxa"/>
              <w:bottom w:w="57" w:type="dxa"/>
            </w:tcMar>
          </w:tcPr>
          <w:p w14:paraId="39C07B54" w14:textId="77777777" w:rsidR="003F0EB1" w:rsidRPr="000A25FC" w:rsidRDefault="003F0EB1" w:rsidP="003F0EB1">
            <w:pPr>
              <w:rPr>
                <w:rFonts w:ascii="Arial" w:hAnsi="Arial" w:cs="Arial"/>
                <w:b/>
              </w:rPr>
            </w:pPr>
            <w:bookmarkStart w:id="0" w:name="_Hlk535057254"/>
            <w:r w:rsidRPr="000A25FC">
              <w:rPr>
                <w:rFonts w:ascii="Arial" w:hAnsi="Arial" w:cs="Arial"/>
                <w:b/>
              </w:rPr>
              <w:t>Desired outcome</w:t>
            </w:r>
          </w:p>
        </w:tc>
        <w:tc>
          <w:tcPr>
            <w:tcW w:w="2727" w:type="dxa"/>
            <w:gridSpan w:val="2"/>
            <w:tcMar>
              <w:top w:w="57" w:type="dxa"/>
              <w:bottom w:w="57" w:type="dxa"/>
            </w:tcMar>
          </w:tcPr>
          <w:p w14:paraId="28480A3A" w14:textId="77777777" w:rsidR="003F0EB1" w:rsidRPr="000A25FC" w:rsidRDefault="003F0EB1" w:rsidP="003F0EB1">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819" w:type="dxa"/>
            <w:shd w:val="clear" w:color="auto" w:fill="auto"/>
            <w:tcMar>
              <w:top w:w="57" w:type="dxa"/>
              <w:bottom w:w="57" w:type="dxa"/>
            </w:tcMar>
          </w:tcPr>
          <w:p w14:paraId="6EBD1C33" w14:textId="77777777" w:rsidR="003F0EB1" w:rsidRPr="00F93C25" w:rsidRDefault="003F0EB1" w:rsidP="003F0EB1">
            <w:pPr>
              <w:rPr>
                <w:rFonts w:ascii="Arial" w:hAnsi="Arial" w:cs="Arial"/>
                <w:b/>
              </w:rPr>
            </w:pPr>
            <w:r w:rsidRPr="00F93C25">
              <w:rPr>
                <w:rFonts w:ascii="Arial" w:hAnsi="Arial" w:cs="Arial"/>
                <w:b/>
              </w:rPr>
              <w:t xml:space="preserve">What is the </w:t>
            </w:r>
            <w:r>
              <w:rPr>
                <w:rFonts w:ascii="Arial" w:hAnsi="Arial" w:cs="Arial"/>
                <w:b/>
              </w:rPr>
              <w:t>evidence and</w:t>
            </w:r>
            <w:r w:rsidRPr="00F93C25">
              <w:rPr>
                <w:rFonts w:ascii="Arial" w:hAnsi="Arial" w:cs="Arial"/>
                <w:b/>
              </w:rPr>
              <w:t xml:space="preserve"> rationale for this choice?</w:t>
            </w:r>
          </w:p>
        </w:tc>
        <w:tc>
          <w:tcPr>
            <w:tcW w:w="2518" w:type="dxa"/>
            <w:shd w:val="clear" w:color="auto" w:fill="auto"/>
            <w:tcMar>
              <w:top w:w="57" w:type="dxa"/>
              <w:bottom w:w="57" w:type="dxa"/>
            </w:tcMar>
          </w:tcPr>
          <w:p w14:paraId="67EFB527" w14:textId="77777777" w:rsidR="003F0EB1" w:rsidRPr="00F93C25" w:rsidRDefault="003F0EB1" w:rsidP="003F0EB1">
            <w:pPr>
              <w:rPr>
                <w:rFonts w:ascii="Arial" w:hAnsi="Arial" w:cs="Arial"/>
                <w:b/>
              </w:rPr>
            </w:pPr>
            <w:r w:rsidRPr="00F93C25">
              <w:rPr>
                <w:rFonts w:ascii="Arial" w:hAnsi="Arial" w:cs="Arial"/>
                <w:b/>
              </w:rPr>
              <w:t>How will you ensure it is implemented well?</w:t>
            </w:r>
          </w:p>
        </w:tc>
        <w:tc>
          <w:tcPr>
            <w:tcW w:w="1276" w:type="dxa"/>
            <w:shd w:val="clear" w:color="auto" w:fill="auto"/>
          </w:tcPr>
          <w:p w14:paraId="72059745" w14:textId="77777777" w:rsidR="003F0EB1" w:rsidRPr="00F93C25" w:rsidRDefault="003F0EB1" w:rsidP="003F0EB1">
            <w:pPr>
              <w:rPr>
                <w:rFonts w:ascii="Arial" w:hAnsi="Arial" w:cs="Arial"/>
                <w:b/>
              </w:rPr>
            </w:pPr>
            <w:r>
              <w:rPr>
                <w:rFonts w:ascii="Arial" w:hAnsi="Arial" w:cs="Arial"/>
                <w:b/>
              </w:rPr>
              <w:t>Staff lead</w:t>
            </w:r>
          </w:p>
        </w:tc>
        <w:tc>
          <w:tcPr>
            <w:tcW w:w="2018" w:type="dxa"/>
          </w:tcPr>
          <w:p w14:paraId="5B8926CE" w14:textId="77777777" w:rsidR="003F0EB1" w:rsidRPr="00263B8E" w:rsidRDefault="003F0EB1" w:rsidP="003F0EB1">
            <w:pPr>
              <w:rPr>
                <w:rFonts w:ascii="Arial" w:hAnsi="Arial" w:cs="Arial"/>
                <w:b/>
              </w:rPr>
            </w:pPr>
            <w:r w:rsidRPr="00263B8E">
              <w:rPr>
                <w:rFonts w:ascii="Arial" w:hAnsi="Arial" w:cs="Arial"/>
                <w:b/>
              </w:rPr>
              <w:t>When will you review implementation?</w:t>
            </w:r>
          </w:p>
        </w:tc>
      </w:tr>
      <w:bookmarkEnd w:id="0"/>
      <w:tr w:rsidR="00DE244D" w14:paraId="102E755C" w14:textId="77777777" w:rsidTr="00093998">
        <w:trPr>
          <w:trHeight w:hRule="exact" w:val="1827"/>
        </w:trPr>
        <w:tc>
          <w:tcPr>
            <w:tcW w:w="2093" w:type="dxa"/>
            <w:vMerge w:val="restart"/>
            <w:tcMar>
              <w:top w:w="57" w:type="dxa"/>
              <w:bottom w:w="57" w:type="dxa"/>
            </w:tcMar>
          </w:tcPr>
          <w:p w14:paraId="696CDA09" w14:textId="77777777" w:rsidR="00DE244D" w:rsidRDefault="00DE244D" w:rsidP="00DE244D">
            <w:pPr>
              <w:rPr>
                <w:rFonts w:ascii="Arial" w:hAnsi="Arial" w:cs="Arial"/>
                <w:sz w:val="18"/>
                <w:szCs w:val="18"/>
              </w:rPr>
            </w:pPr>
            <w:r w:rsidRPr="009F3128">
              <w:rPr>
                <w:rFonts w:ascii="Arial" w:hAnsi="Arial" w:cs="Arial"/>
                <w:sz w:val="18"/>
                <w:szCs w:val="18"/>
              </w:rPr>
              <w:t>Teaching moves further toward Outstanding and therefore better able to meet the individualised needs of PP pupils.</w:t>
            </w:r>
          </w:p>
          <w:p w14:paraId="6384833C" w14:textId="77777777" w:rsidR="00DE244D" w:rsidRPr="009F3128" w:rsidRDefault="00DE244D" w:rsidP="00DE244D">
            <w:pPr>
              <w:rPr>
                <w:rFonts w:ascii="Arial" w:hAnsi="Arial" w:cs="Arial"/>
                <w:sz w:val="18"/>
                <w:szCs w:val="18"/>
              </w:rPr>
            </w:pPr>
          </w:p>
        </w:tc>
        <w:tc>
          <w:tcPr>
            <w:tcW w:w="2727" w:type="dxa"/>
            <w:gridSpan w:val="2"/>
            <w:tcMar>
              <w:top w:w="57" w:type="dxa"/>
              <w:bottom w:w="57" w:type="dxa"/>
            </w:tcMar>
          </w:tcPr>
          <w:p w14:paraId="6DAB826A" w14:textId="41697235" w:rsidR="00DE244D" w:rsidRPr="001E2394" w:rsidRDefault="00DE244D" w:rsidP="00093998">
            <w:pPr>
              <w:rPr>
                <w:rFonts w:ascii="Arial" w:hAnsi="Arial" w:cs="Arial"/>
                <w:sz w:val="18"/>
                <w:szCs w:val="18"/>
              </w:rPr>
            </w:pPr>
            <w:r w:rsidRPr="00EC76FC">
              <w:rPr>
                <w:rFonts w:ascii="Arial" w:hAnsi="Arial" w:cs="Arial"/>
                <w:sz w:val="18"/>
                <w:szCs w:val="18"/>
              </w:rPr>
              <w:t>Seek rigorous external reviews of current practice around our curriculum and levels of challenge.</w:t>
            </w:r>
            <w:r w:rsidR="00093998">
              <w:rPr>
                <w:rFonts w:ascii="Arial" w:hAnsi="Arial" w:cs="Arial"/>
                <w:sz w:val="18"/>
                <w:szCs w:val="18"/>
              </w:rPr>
              <w:t xml:space="preserve">  </w:t>
            </w:r>
            <w:r w:rsidRPr="00EC76FC">
              <w:rPr>
                <w:rFonts w:ascii="Arial" w:hAnsi="Arial" w:cs="Arial"/>
                <w:sz w:val="18"/>
                <w:szCs w:val="18"/>
              </w:rPr>
              <w:t xml:space="preserve">External reviews </w:t>
            </w:r>
            <w:r>
              <w:rPr>
                <w:rFonts w:ascii="Arial" w:hAnsi="Arial" w:cs="Arial"/>
                <w:sz w:val="18"/>
                <w:szCs w:val="18"/>
              </w:rPr>
              <w:t>to be undertaken Spring / Summer 2021 (Oaks / KEVI / BEP) if Ofsted has not inspected.</w:t>
            </w:r>
          </w:p>
        </w:tc>
        <w:tc>
          <w:tcPr>
            <w:tcW w:w="4819" w:type="dxa"/>
            <w:tcMar>
              <w:top w:w="57" w:type="dxa"/>
              <w:bottom w:w="57" w:type="dxa"/>
            </w:tcMar>
          </w:tcPr>
          <w:p w14:paraId="67B712BE" w14:textId="3F7ADF91" w:rsidR="00DE244D" w:rsidRDefault="00DE244D" w:rsidP="00DE244D">
            <w:pPr>
              <w:rPr>
                <w:rFonts w:ascii="Arial" w:hAnsi="Arial" w:cs="Arial"/>
                <w:sz w:val="18"/>
                <w:szCs w:val="18"/>
              </w:rPr>
            </w:pPr>
            <w:r>
              <w:rPr>
                <w:rFonts w:ascii="Arial" w:hAnsi="Arial" w:cs="Arial"/>
                <w:sz w:val="18"/>
                <w:szCs w:val="18"/>
              </w:rPr>
              <w:t>The previous external review undertaken by BEP/OAKs advisor, Chris Owen was previously working as a Raising the Attainment of Disadvantaged Youngsters advisor for BEP was extremely helpful in reviewing our current practice and in seeking to improve.  This helped to bring in expertise and insight into issues around supporting Pupil Premium pupils from across a wide range of schools in Birmingham and nationally.</w:t>
            </w:r>
          </w:p>
        </w:tc>
        <w:tc>
          <w:tcPr>
            <w:tcW w:w="2518" w:type="dxa"/>
            <w:shd w:val="clear" w:color="auto" w:fill="auto"/>
            <w:tcMar>
              <w:top w:w="57" w:type="dxa"/>
              <w:bottom w:w="57" w:type="dxa"/>
            </w:tcMar>
          </w:tcPr>
          <w:p w14:paraId="4985773C" w14:textId="77777777" w:rsidR="00DE244D" w:rsidRDefault="00DE244D" w:rsidP="00DE244D">
            <w:pPr>
              <w:rPr>
                <w:rFonts w:ascii="Arial" w:hAnsi="Arial" w:cs="Arial"/>
                <w:sz w:val="18"/>
                <w:szCs w:val="18"/>
              </w:rPr>
            </w:pPr>
            <w:r w:rsidRPr="00EC76FC">
              <w:rPr>
                <w:rFonts w:ascii="Arial" w:hAnsi="Arial" w:cs="Arial"/>
                <w:sz w:val="18"/>
                <w:szCs w:val="18"/>
              </w:rPr>
              <w:t>Discuss external review with SLT and Governing Board. School SEF and SDP modified accordingly.</w:t>
            </w:r>
          </w:p>
          <w:p w14:paraId="203C0873" w14:textId="77777777" w:rsidR="00DE244D" w:rsidRDefault="00DE244D" w:rsidP="00DE244D">
            <w:pPr>
              <w:rPr>
                <w:rFonts w:ascii="Arial" w:hAnsi="Arial" w:cs="Arial"/>
                <w:sz w:val="18"/>
                <w:szCs w:val="18"/>
              </w:rPr>
            </w:pPr>
          </w:p>
          <w:p w14:paraId="7556F523" w14:textId="045156C8" w:rsidR="00DE244D" w:rsidRPr="001E2394" w:rsidRDefault="00DE244D" w:rsidP="00DE244D">
            <w:pPr>
              <w:rPr>
                <w:rFonts w:ascii="Arial" w:hAnsi="Arial" w:cs="Arial"/>
                <w:sz w:val="18"/>
                <w:szCs w:val="18"/>
              </w:rPr>
            </w:pPr>
            <w:r>
              <w:rPr>
                <w:rFonts w:ascii="Arial" w:hAnsi="Arial" w:cs="Arial"/>
                <w:sz w:val="18"/>
                <w:szCs w:val="18"/>
              </w:rPr>
              <w:t>Share outcomes with all staff.</w:t>
            </w:r>
            <w:r w:rsidRPr="00EC76FC">
              <w:rPr>
                <w:rFonts w:ascii="Arial" w:hAnsi="Arial" w:cs="Arial"/>
                <w:sz w:val="18"/>
                <w:szCs w:val="18"/>
              </w:rPr>
              <w:tab/>
            </w:r>
          </w:p>
        </w:tc>
        <w:tc>
          <w:tcPr>
            <w:tcW w:w="1276" w:type="dxa"/>
            <w:shd w:val="clear" w:color="auto" w:fill="auto"/>
          </w:tcPr>
          <w:p w14:paraId="2407320F" w14:textId="6A1F5EA1" w:rsidR="00DE244D" w:rsidRDefault="00DE244D" w:rsidP="00DE244D">
            <w:pPr>
              <w:rPr>
                <w:rFonts w:ascii="Arial" w:hAnsi="Arial" w:cs="Arial"/>
                <w:sz w:val="18"/>
                <w:szCs w:val="18"/>
              </w:rPr>
            </w:pPr>
            <w:r w:rsidRPr="00EC76FC">
              <w:rPr>
                <w:rFonts w:ascii="Arial" w:hAnsi="Arial" w:cs="Arial"/>
                <w:sz w:val="18"/>
                <w:szCs w:val="18"/>
              </w:rPr>
              <w:t>Head Teacher</w:t>
            </w:r>
          </w:p>
        </w:tc>
        <w:tc>
          <w:tcPr>
            <w:tcW w:w="2018" w:type="dxa"/>
          </w:tcPr>
          <w:p w14:paraId="4318241E" w14:textId="77FD7829" w:rsidR="00DE244D" w:rsidRDefault="00DE244D" w:rsidP="00DE244D">
            <w:pPr>
              <w:rPr>
                <w:rFonts w:ascii="Arial" w:hAnsi="Arial" w:cs="Arial"/>
                <w:sz w:val="18"/>
                <w:szCs w:val="18"/>
              </w:rPr>
            </w:pPr>
            <w:r w:rsidRPr="00EC76FC">
              <w:rPr>
                <w:rFonts w:ascii="Arial" w:hAnsi="Arial" w:cs="Arial"/>
                <w:sz w:val="18"/>
                <w:szCs w:val="18"/>
              </w:rPr>
              <w:t xml:space="preserve">External reviews undertaken </w:t>
            </w:r>
            <w:r>
              <w:rPr>
                <w:rFonts w:ascii="Arial" w:hAnsi="Arial" w:cs="Arial"/>
                <w:sz w:val="18"/>
                <w:szCs w:val="18"/>
              </w:rPr>
              <w:t>Spring / Summer 2021.</w:t>
            </w:r>
          </w:p>
        </w:tc>
      </w:tr>
      <w:tr w:rsidR="00DE244D" w14:paraId="1076F980" w14:textId="77777777" w:rsidTr="00093998">
        <w:trPr>
          <w:trHeight w:hRule="exact" w:val="2210"/>
        </w:trPr>
        <w:tc>
          <w:tcPr>
            <w:tcW w:w="2093" w:type="dxa"/>
            <w:vMerge/>
            <w:tcMar>
              <w:top w:w="57" w:type="dxa"/>
              <w:bottom w:w="57" w:type="dxa"/>
            </w:tcMar>
          </w:tcPr>
          <w:p w14:paraId="30DCFE3E" w14:textId="77777777" w:rsidR="00DE244D" w:rsidRPr="003D5B13" w:rsidRDefault="00DE244D" w:rsidP="00DE244D">
            <w:pPr>
              <w:rPr>
                <w:rFonts w:ascii="Arial" w:hAnsi="Arial" w:cs="Arial"/>
                <w:sz w:val="18"/>
                <w:szCs w:val="18"/>
              </w:rPr>
            </w:pPr>
            <w:bookmarkStart w:id="1" w:name="_Hlk23951846"/>
          </w:p>
        </w:tc>
        <w:tc>
          <w:tcPr>
            <w:tcW w:w="2727" w:type="dxa"/>
            <w:gridSpan w:val="2"/>
            <w:tcMar>
              <w:top w:w="57" w:type="dxa"/>
              <w:bottom w:w="57" w:type="dxa"/>
            </w:tcMar>
          </w:tcPr>
          <w:p w14:paraId="70B85EE6" w14:textId="6766F17B" w:rsidR="00DE244D" w:rsidRDefault="00DE244D" w:rsidP="00DE244D">
            <w:pPr>
              <w:rPr>
                <w:rFonts w:ascii="Arial" w:hAnsi="Arial" w:cs="Arial"/>
                <w:sz w:val="18"/>
                <w:szCs w:val="18"/>
              </w:rPr>
            </w:pPr>
            <w:r w:rsidRPr="001E2394">
              <w:rPr>
                <w:rFonts w:ascii="Arial" w:hAnsi="Arial" w:cs="Arial"/>
                <w:sz w:val="18"/>
                <w:szCs w:val="18"/>
              </w:rPr>
              <w:t>Best practice in supporting ‘uplifted’ PP pupils disseminate</w:t>
            </w:r>
            <w:r>
              <w:rPr>
                <w:rFonts w:ascii="Arial" w:hAnsi="Arial" w:cs="Arial"/>
                <w:sz w:val="18"/>
                <w:szCs w:val="18"/>
              </w:rPr>
              <w:t>d and built into bespoke CPD across Departments and Faculties.</w:t>
            </w:r>
          </w:p>
          <w:p w14:paraId="42B94128" w14:textId="77777777" w:rsidR="00DE244D" w:rsidRDefault="00DE244D" w:rsidP="00DE244D">
            <w:pPr>
              <w:rPr>
                <w:rFonts w:ascii="Arial" w:hAnsi="Arial" w:cs="Arial"/>
                <w:sz w:val="18"/>
                <w:szCs w:val="18"/>
              </w:rPr>
            </w:pPr>
          </w:p>
          <w:p w14:paraId="6C9B7095" w14:textId="6C1D7FB5" w:rsidR="00DE244D" w:rsidRPr="001E2394" w:rsidRDefault="00DE244D" w:rsidP="00DE244D">
            <w:pPr>
              <w:rPr>
                <w:rFonts w:ascii="Arial" w:hAnsi="Arial" w:cs="Arial"/>
                <w:sz w:val="18"/>
                <w:szCs w:val="18"/>
              </w:rPr>
            </w:pPr>
            <w:r w:rsidRPr="001E2394">
              <w:rPr>
                <w:rFonts w:ascii="Arial" w:hAnsi="Arial" w:cs="Arial"/>
                <w:sz w:val="18"/>
                <w:szCs w:val="18"/>
              </w:rPr>
              <w:tab/>
              <w:t xml:space="preserve"> </w:t>
            </w:r>
          </w:p>
          <w:p w14:paraId="223AF725" w14:textId="77777777" w:rsidR="00DE244D" w:rsidRPr="001E2394" w:rsidRDefault="00DE244D" w:rsidP="00DE244D">
            <w:pPr>
              <w:rPr>
                <w:rFonts w:ascii="Arial" w:hAnsi="Arial" w:cs="Arial"/>
                <w:sz w:val="18"/>
                <w:szCs w:val="18"/>
              </w:rPr>
            </w:pPr>
          </w:p>
          <w:p w14:paraId="3F934578" w14:textId="679E6720" w:rsidR="00DE244D" w:rsidRPr="003D5B13" w:rsidRDefault="00DE244D" w:rsidP="00DE244D">
            <w:pPr>
              <w:rPr>
                <w:rFonts w:ascii="Arial" w:hAnsi="Arial" w:cs="Arial"/>
                <w:sz w:val="18"/>
                <w:szCs w:val="18"/>
              </w:rPr>
            </w:pPr>
          </w:p>
        </w:tc>
        <w:tc>
          <w:tcPr>
            <w:tcW w:w="4819" w:type="dxa"/>
            <w:tcMar>
              <w:top w:w="57" w:type="dxa"/>
              <w:bottom w:w="57" w:type="dxa"/>
            </w:tcMar>
          </w:tcPr>
          <w:p w14:paraId="5DADD334" w14:textId="4EA97BE1" w:rsidR="00DE244D" w:rsidRPr="003D5B13" w:rsidRDefault="00DE244D" w:rsidP="00093998">
            <w:pPr>
              <w:rPr>
                <w:rFonts w:ascii="Arial" w:hAnsi="Arial" w:cs="Arial"/>
                <w:sz w:val="18"/>
                <w:szCs w:val="18"/>
              </w:rPr>
            </w:pPr>
            <w:r>
              <w:rPr>
                <w:rFonts w:ascii="Arial" w:hAnsi="Arial" w:cs="Arial"/>
                <w:sz w:val="18"/>
                <w:szCs w:val="18"/>
              </w:rPr>
              <w:t>Closing attainment gaps has been a Common Performance Management Target for several past years and some staff have been very successful, whilst others have struggled in this area.</w:t>
            </w:r>
            <w:r w:rsidR="00093998">
              <w:rPr>
                <w:rFonts w:ascii="Arial" w:hAnsi="Arial" w:cs="Arial"/>
                <w:sz w:val="18"/>
                <w:szCs w:val="18"/>
              </w:rPr>
              <w:t xml:space="preserve">  </w:t>
            </w:r>
            <w:r>
              <w:rPr>
                <w:rFonts w:ascii="Arial" w:hAnsi="Arial" w:cs="Arial"/>
                <w:sz w:val="18"/>
                <w:szCs w:val="18"/>
              </w:rPr>
              <w:t>Historical in-school data has been analysed to reveal which individual teaching staff and departments have been the most successful in narrowing the attainment gaps for PP pupils.  This information has been shared with HoF and bespoke CPD opportunities have been planned for the forthcoming year.</w:t>
            </w:r>
          </w:p>
        </w:tc>
        <w:tc>
          <w:tcPr>
            <w:tcW w:w="2518" w:type="dxa"/>
            <w:shd w:val="clear" w:color="auto" w:fill="auto"/>
            <w:tcMar>
              <w:top w:w="57" w:type="dxa"/>
              <w:bottom w:w="57" w:type="dxa"/>
            </w:tcMar>
          </w:tcPr>
          <w:p w14:paraId="4367359E" w14:textId="77777777" w:rsidR="00DE244D" w:rsidRDefault="00DE244D" w:rsidP="00DE244D">
            <w:pPr>
              <w:rPr>
                <w:rFonts w:ascii="Arial" w:hAnsi="Arial" w:cs="Arial"/>
                <w:sz w:val="18"/>
                <w:szCs w:val="18"/>
              </w:rPr>
            </w:pPr>
            <w:r w:rsidRPr="001E2394">
              <w:rPr>
                <w:rFonts w:ascii="Arial" w:hAnsi="Arial" w:cs="Arial"/>
                <w:sz w:val="18"/>
                <w:szCs w:val="18"/>
              </w:rPr>
              <w:t>Review best practice</w:t>
            </w:r>
            <w:r>
              <w:rPr>
                <w:rFonts w:ascii="Arial" w:hAnsi="Arial" w:cs="Arial"/>
                <w:sz w:val="18"/>
                <w:szCs w:val="18"/>
              </w:rPr>
              <w:t xml:space="preserve"> CPD plans have taken place on a termly basis with feedback from HoF.</w:t>
            </w:r>
          </w:p>
          <w:p w14:paraId="099A9FD9" w14:textId="77777777" w:rsidR="00DE244D" w:rsidRDefault="00DE244D" w:rsidP="00DE244D">
            <w:pPr>
              <w:rPr>
                <w:rFonts w:ascii="Arial" w:hAnsi="Arial" w:cs="Arial"/>
                <w:sz w:val="18"/>
                <w:szCs w:val="18"/>
              </w:rPr>
            </w:pPr>
          </w:p>
          <w:p w14:paraId="708C55D8" w14:textId="1BD8E7E8" w:rsidR="00DE244D" w:rsidRPr="003D5B13" w:rsidRDefault="00DE244D" w:rsidP="00DE244D">
            <w:pPr>
              <w:rPr>
                <w:rFonts w:ascii="Arial" w:hAnsi="Arial" w:cs="Arial"/>
                <w:sz w:val="18"/>
                <w:szCs w:val="18"/>
              </w:rPr>
            </w:pPr>
            <w:r w:rsidRPr="001E2394">
              <w:rPr>
                <w:rFonts w:ascii="Arial" w:hAnsi="Arial" w:cs="Arial"/>
                <w:sz w:val="18"/>
                <w:szCs w:val="18"/>
              </w:rPr>
              <w:t>Improved subject and classroom practice led by our most successful practitioners in this area.</w:t>
            </w:r>
          </w:p>
        </w:tc>
        <w:tc>
          <w:tcPr>
            <w:tcW w:w="1276" w:type="dxa"/>
            <w:shd w:val="clear" w:color="auto" w:fill="auto"/>
          </w:tcPr>
          <w:p w14:paraId="52C62525" w14:textId="42E716E8" w:rsidR="00DE244D" w:rsidRPr="003D5B13" w:rsidRDefault="00DE244D" w:rsidP="00DE244D">
            <w:pPr>
              <w:rPr>
                <w:rFonts w:ascii="Arial" w:hAnsi="Arial" w:cs="Arial"/>
                <w:sz w:val="18"/>
                <w:szCs w:val="18"/>
              </w:rPr>
            </w:pPr>
            <w:r>
              <w:rPr>
                <w:rFonts w:ascii="Arial" w:hAnsi="Arial" w:cs="Arial"/>
                <w:sz w:val="18"/>
                <w:szCs w:val="18"/>
              </w:rPr>
              <w:t xml:space="preserve">Deputy Head </w:t>
            </w:r>
          </w:p>
        </w:tc>
        <w:tc>
          <w:tcPr>
            <w:tcW w:w="2018" w:type="dxa"/>
          </w:tcPr>
          <w:p w14:paraId="168BE904" w14:textId="623A30B9" w:rsidR="00DE244D" w:rsidRPr="003D5B13" w:rsidRDefault="00DE244D" w:rsidP="00DE244D">
            <w:pPr>
              <w:rPr>
                <w:rFonts w:ascii="Arial" w:hAnsi="Arial" w:cs="Arial"/>
                <w:sz w:val="18"/>
                <w:szCs w:val="18"/>
              </w:rPr>
            </w:pPr>
            <w:r>
              <w:rPr>
                <w:rFonts w:ascii="Arial" w:hAnsi="Arial" w:cs="Arial"/>
                <w:sz w:val="18"/>
                <w:szCs w:val="18"/>
              </w:rPr>
              <w:t>Spring and Summer Data Analysis 2021 and Yr11 Exam Results analysis 2021.</w:t>
            </w:r>
          </w:p>
        </w:tc>
      </w:tr>
      <w:bookmarkEnd w:id="1"/>
      <w:tr w:rsidR="00093998" w14:paraId="2DF747DC" w14:textId="77777777" w:rsidTr="006005CD">
        <w:trPr>
          <w:trHeight w:hRule="exact" w:val="2781"/>
        </w:trPr>
        <w:tc>
          <w:tcPr>
            <w:tcW w:w="2093" w:type="dxa"/>
            <w:vMerge/>
            <w:tcMar>
              <w:top w:w="57" w:type="dxa"/>
              <w:bottom w:w="57" w:type="dxa"/>
            </w:tcMar>
          </w:tcPr>
          <w:p w14:paraId="01D3AB8B" w14:textId="5773F72B" w:rsidR="00093998" w:rsidRPr="009F3128" w:rsidRDefault="00093998" w:rsidP="00093998">
            <w:pPr>
              <w:rPr>
                <w:rFonts w:ascii="Arial" w:hAnsi="Arial" w:cs="Arial"/>
                <w:sz w:val="18"/>
                <w:szCs w:val="18"/>
              </w:rPr>
            </w:pPr>
          </w:p>
        </w:tc>
        <w:tc>
          <w:tcPr>
            <w:tcW w:w="2727" w:type="dxa"/>
            <w:gridSpan w:val="2"/>
            <w:tcMar>
              <w:top w:w="57" w:type="dxa"/>
              <w:bottom w:w="57" w:type="dxa"/>
            </w:tcMar>
          </w:tcPr>
          <w:p w14:paraId="3068AEEA" w14:textId="440EB9C4" w:rsidR="00093998" w:rsidRPr="00EC76FC" w:rsidRDefault="00093998" w:rsidP="00093998">
            <w:pPr>
              <w:rPr>
                <w:rFonts w:ascii="Arial" w:hAnsi="Arial" w:cs="Arial"/>
                <w:sz w:val="18"/>
                <w:szCs w:val="18"/>
              </w:rPr>
            </w:pPr>
            <w:r>
              <w:rPr>
                <w:rFonts w:ascii="Arial" w:hAnsi="Arial" w:cs="Arial"/>
                <w:sz w:val="18"/>
                <w:szCs w:val="18"/>
              </w:rPr>
              <w:t>For one of the Performance Management targets for teaching staff 2020-21 to include the option “</w:t>
            </w:r>
            <w:r w:rsidRPr="00093998">
              <w:rPr>
                <w:rFonts w:ascii="Arial" w:hAnsi="Arial" w:cs="Arial"/>
                <w:sz w:val="18"/>
                <w:szCs w:val="18"/>
              </w:rPr>
              <w:t>To undertake the professional learning programme and to lead my department / facult</w:t>
            </w:r>
            <w:r>
              <w:rPr>
                <w:rFonts w:ascii="Arial" w:hAnsi="Arial" w:cs="Arial"/>
                <w:sz w:val="18"/>
                <w:szCs w:val="18"/>
              </w:rPr>
              <w:t xml:space="preserve">y </w:t>
            </w:r>
            <w:r w:rsidRPr="00093998">
              <w:rPr>
                <w:rFonts w:ascii="Arial" w:hAnsi="Arial" w:cs="Arial"/>
                <w:sz w:val="18"/>
                <w:szCs w:val="18"/>
              </w:rPr>
              <w:t>in the “Thinking Differently for Disadvantaged Learners” professional learning programme and undertake the six online training modules with Challenging Education</w:t>
            </w:r>
            <w:r>
              <w:rPr>
                <w:rFonts w:ascii="Arial" w:hAnsi="Arial" w:cs="Arial"/>
                <w:sz w:val="18"/>
                <w:szCs w:val="18"/>
              </w:rPr>
              <w:t xml:space="preserve">.  </w:t>
            </w:r>
          </w:p>
        </w:tc>
        <w:tc>
          <w:tcPr>
            <w:tcW w:w="4819" w:type="dxa"/>
            <w:tcMar>
              <w:top w:w="57" w:type="dxa"/>
              <w:bottom w:w="57" w:type="dxa"/>
            </w:tcMar>
          </w:tcPr>
          <w:p w14:paraId="6285F062" w14:textId="354552F6" w:rsidR="00093998" w:rsidRPr="00093998" w:rsidRDefault="00093998" w:rsidP="00093998">
            <w:pPr>
              <w:rPr>
                <w:rFonts w:ascii="Arial" w:hAnsi="Arial" w:cs="Arial"/>
                <w:sz w:val="18"/>
                <w:szCs w:val="18"/>
              </w:rPr>
            </w:pPr>
            <w:r>
              <w:rPr>
                <w:rFonts w:ascii="Arial" w:hAnsi="Arial" w:cs="Arial"/>
                <w:sz w:val="18"/>
                <w:szCs w:val="18"/>
              </w:rPr>
              <w:t>Challenging Education is an acknowledged national leader in supporting disadvantaged learners.  The programme will make new and current staff</w:t>
            </w:r>
            <w:r w:rsidR="00A76018">
              <w:rPr>
                <w:rFonts w:ascii="Arial" w:hAnsi="Arial" w:cs="Arial"/>
                <w:sz w:val="18"/>
                <w:szCs w:val="18"/>
              </w:rPr>
              <w:t xml:space="preserve"> including members of the Governing Board</w:t>
            </w:r>
            <w:r>
              <w:rPr>
                <w:rFonts w:ascii="Arial" w:hAnsi="Arial" w:cs="Arial"/>
                <w:sz w:val="18"/>
                <w:szCs w:val="18"/>
              </w:rPr>
              <w:t xml:space="preserve"> a</w:t>
            </w:r>
            <w:r w:rsidRPr="00093998">
              <w:rPr>
                <w:rFonts w:ascii="Arial" w:hAnsi="Arial" w:cs="Arial"/>
                <w:sz w:val="18"/>
                <w:szCs w:val="18"/>
              </w:rPr>
              <w:t xml:space="preserve">ware of up to date national and international research on supporting disadvantaged learners </w:t>
            </w:r>
            <w:r w:rsidR="00A76018" w:rsidRPr="00093998">
              <w:rPr>
                <w:rFonts w:ascii="Arial" w:hAnsi="Arial" w:cs="Arial"/>
                <w:sz w:val="18"/>
                <w:szCs w:val="18"/>
              </w:rPr>
              <w:t xml:space="preserve">and </w:t>
            </w:r>
            <w:r w:rsidR="00A76018">
              <w:rPr>
                <w:rFonts w:ascii="Arial" w:hAnsi="Arial" w:cs="Arial"/>
                <w:sz w:val="18"/>
                <w:szCs w:val="18"/>
              </w:rPr>
              <w:t>then</w:t>
            </w:r>
            <w:r>
              <w:rPr>
                <w:rFonts w:ascii="Arial" w:hAnsi="Arial" w:cs="Arial"/>
                <w:sz w:val="18"/>
                <w:szCs w:val="18"/>
              </w:rPr>
              <w:t xml:space="preserve"> be able to s</w:t>
            </w:r>
            <w:r w:rsidRPr="00093998">
              <w:rPr>
                <w:rFonts w:ascii="Arial" w:hAnsi="Arial" w:cs="Arial"/>
                <w:sz w:val="18"/>
                <w:szCs w:val="18"/>
              </w:rPr>
              <w:t xml:space="preserve">hare this with </w:t>
            </w:r>
            <w:r>
              <w:rPr>
                <w:rFonts w:ascii="Arial" w:hAnsi="Arial" w:cs="Arial"/>
                <w:sz w:val="18"/>
                <w:szCs w:val="18"/>
              </w:rPr>
              <w:t>their</w:t>
            </w:r>
            <w:r w:rsidRPr="00093998">
              <w:rPr>
                <w:rFonts w:ascii="Arial" w:hAnsi="Arial" w:cs="Arial"/>
                <w:sz w:val="18"/>
                <w:szCs w:val="18"/>
              </w:rPr>
              <w:t xml:space="preserve"> department / faculty keeping </w:t>
            </w:r>
            <w:r>
              <w:rPr>
                <w:rFonts w:ascii="Arial" w:hAnsi="Arial" w:cs="Arial"/>
                <w:sz w:val="18"/>
                <w:szCs w:val="18"/>
              </w:rPr>
              <w:t xml:space="preserve">PP issues </w:t>
            </w:r>
            <w:r w:rsidRPr="00093998">
              <w:rPr>
                <w:rFonts w:ascii="Arial" w:hAnsi="Arial" w:cs="Arial"/>
                <w:sz w:val="18"/>
                <w:szCs w:val="18"/>
              </w:rPr>
              <w:t>high on the agenda</w:t>
            </w:r>
            <w:r>
              <w:rPr>
                <w:rFonts w:ascii="Arial" w:hAnsi="Arial" w:cs="Arial"/>
                <w:sz w:val="18"/>
                <w:szCs w:val="18"/>
              </w:rPr>
              <w:t xml:space="preserve">.  </w:t>
            </w:r>
            <w:r w:rsidR="00A76018">
              <w:rPr>
                <w:rFonts w:ascii="Arial" w:hAnsi="Arial" w:cs="Arial"/>
                <w:sz w:val="18"/>
                <w:szCs w:val="18"/>
              </w:rPr>
              <w:t xml:space="preserve">Staff will then be in a strong position to support each other in </w:t>
            </w:r>
            <w:r w:rsidRPr="00093998">
              <w:rPr>
                <w:rFonts w:ascii="Arial" w:hAnsi="Arial" w:cs="Arial"/>
                <w:sz w:val="18"/>
                <w:szCs w:val="18"/>
              </w:rPr>
              <w:t>adapting teaching methods and metacognition strategies that most benefit disadvantaged learners at regular intervals across the academic year</w:t>
            </w:r>
          </w:p>
          <w:p w14:paraId="3B0B226C" w14:textId="50FAF55D" w:rsidR="00093998" w:rsidRPr="00EC76FC" w:rsidRDefault="00093998" w:rsidP="00093998">
            <w:pPr>
              <w:rPr>
                <w:rFonts w:ascii="Arial" w:hAnsi="Arial" w:cs="Arial"/>
                <w:sz w:val="18"/>
                <w:szCs w:val="18"/>
              </w:rPr>
            </w:pPr>
          </w:p>
        </w:tc>
        <w:tc>
          <w:tcPr>
            <w:tcW w:w="2518" w:type="dxa"/>
            <w:shd w:val="clear" w:color="auto" w:fill="auto"/>
            <w:tcMar>
              <w:top w:w="57" w:type="dxa"/>
              <w:bottom w:w="57" w:type="dxa"/>
            </w:tcMar>
          </w:tcPr>
          <w:p w14:paraId="4C8D12B6" w14:textId="77777777" w:rsidR="00093998" w:rsidRDefault="00093998" w:rsidP="00093998">
            <w:pPr>
              <w:rPr>
                <w:rFonts w:ascii="Arial" w:hAnsi="Arial" w:cs="Arial"/>
                <w:sz w:val="18"/>
                <w:szCs w:val="18"/>
              </w:rPr>
            </w:pPr>
            <w:r>
              <w:rPr>
                <w:rFonts w:ascii="Arial" w:hAnsi="Arial" w:cs="Arial"/>
                <w:sz w:val="18"/>
                <w:szCs w:val="18"/>
              </w:rPr>
              <w:t>A review of the department and faculty minutes will ensure that this is taking place on a regular basis.</w:t>
            </w:r>
          </w:p>
          <w:p w14:paraId="5B139E1E" w14:textId="77777777" w:rsidR="00093998" w:rsidRDefault="00093998" w:rsidP="00093998">
            <w:pPr>
              <w:rPr>
                <w:rFonts w:ascii="Arial" w:hAnsi="Arial" w:cs="Arial"/>
                <w:sz w:val="18"/>
                <w:szCs w:val="18"/>
              </w:rPr>
            </w:pPr>
          </w:p>
          <w:p w14:paraId="1AA5C21D" w14:textId="77777777" w:rsidR="00093998" w:rsidRDefault="00093998" w:rsidP="00093998">
            <w:pPr>
              <w:rPr>
                <w:rFonts w:ascii="Arial" w:hAnsi="Arial" w:cs="Arial"/>
                <w:sz w:val="18"/>
                <w:szCs w:val="18"/>
              </w:rPr>
            </w:pPr>
            <w:r>
              <w:rPr>
                <w:rFonts w:ascii="Arial" w:hAnsi="Arial" w:cs="Arial"/>
                <w:sz w:val="18"/>
                <w:szCs w:val="18"/>
              </w:rPr>
              <w:t>Monitoring of uptake.</w:t>
            </w:r>
          </w:p>
          <w:p w14:paraId="64148483" w14:textId="77777777" w:rsidR="00093998" w:rsidRDefault="00093998" w:rsidP="00093998">
            <w:pPr>
              <w:rPr>
                <w:rFonts w:ascii="Arial" w:hAnsi="Arial" w:cs="Arial"/>
                <w:sz w:val="18"/>
                <w:szCs w:val="18"/>
              </w:rPr>
            </w:pPr>
          </w:p>
          <w:p w14:paraId="022C755A" w14:textId="77777777" w:rsidR="00093998" w:rsidRDefault="00093998" w:rsidP="00093998">
            <w:pPr>
              <w:rPr>
                <w:rFonts w:ascii="Arial" w:hAnsi="Arial" w:cs="Arial"/>
                <w:sz w:val="18"/>
                <w:szCs w:val="18"/>
              </w:rPr>
            </w:pPr>
            <w:r>
              <w:rPr>
                <w:rFonts w:ascii="Arial" w:hAnsi="Arial" w:cs="Arial"/>
                <w:sz w:val="18"/>
                <w:szCs w:val="18"/>
              </w:rPr>
              <w:t>Department SEF analysis of the on-going impact of this CPD on the Department, Schemes and Pupil Outcomes.</w:t>
            </w:r>
          </w:p>
          <w:p w14:paraId="7E9EB66A" w14:textId="77777777" w:rsidR="00093998" w:rsidRDefault="00093998" w:rsidP="00093998">
            <w:pPr>
              <w:rPr>
                <w:rFonts w:ascii="Arial" w:hAnsi="Arial" w:cs="Arial"/>
                <w:sz w:val="18"/>
                <w:szCs w:val="18"/>
              </w:rPr>
            </w:pPr>
          </w:p>
          <w:p w14:paraId="29C8ED9C" w14:textId="77777777" w:rsidR="00093998" w:rsidRDefault="00093998" w:rsidP="00093998">
            <w:pPr>
              <w:rPr>
                <w:rFonts w:ascii="Arial" w:hAnsi="Arial" w:cs="Arial"/>
                <w:sz w:val="18"/>
                <w:szCs w:val="18"/>
              </w:rPr>
            </w:pPr>
            <w:r>
              <w:rPr>
                <w:rFonts w:ascii="Arial" w:hAnsi="Arial" w:cs="Arial"/>
                <w:sz w:val="18"/>
                <w:szCs w:val="18"/>
              </w:rPr>
              <w:t>Rigorous Faculty Link Governor meetings and reports as to the impact of on-going CPD.</w:t>
            </w:r>
          </w:p>
          <w:p w14:paraId="1C502FD9" w14:textId="77777777" w:rsidR="00093998" w:rsidRDefault="00093998" w:rsidP="00093998">
            <w:pPr>
              <w:rPr>
                <w:rFonts w:ascii="Arial" w:hAnsi="Arial" w:cs="Arial"/>
                <w:sz w:val="18"/>
                <w:szCs w:val="18"/>
              </w:rPr>
            </w:pPr>
          </w:p>
          <w:p w14:paraId="4B4857D2" w14:textId="77777777" w:rsidR="00093998" w:rsidRDefault="00093998" w:rsidP="00093998">
            <w:pPr>
              <w:rPr>
                <w:rFonts w:ascii="Arial" w:hAnsi="Arial" w:cs="Arial"/>
                <w:sz w:val="18"/>
                <w:szCs w:val="18"/>
              </w:rPr>
            </w:pPr>
          </w:p>
          <w:p w14:paraId="35346ACB" w14:textId="6435A829" w:rsidR="00093998" w:rsidRPr="00EC76FC" w:rsidRDefault="00093998" w:rsidP="00093998">
            <w:pPr>
              <w:rPr>
                <w:rFonts w:ascii="Arial" w:hAnsi="Arial" w:cs="Arial"/>
                <w:sz w:val="18"/>
                <w:szCs w:val="18"/>
              </w:rPr>
            </w:pPr>
          </w:p>
        </w:tc>
        <w:tc>
          <w:tcPr>
            <w:tcW w:w="1276" w:type="dxa"/>
            <w:shd w:val="clear" w:color="auto" w:fill="auto"/>
          </w:tcPr>
          <w:p w14:paraId="36F1B441" w14:textId="74C306FD" w:rsidR="00093998" w:rsidRPr="00EC76FC" w:rsidRDefault="00340887" w:rsidP="00093998">
            <w:pPr>
              <w:rPr>
                <w:rFonts w:ascii="Arial" w:hAnsi="Arial" w:cs="Arial"/>
                <w:sz w:val="18"/>
                <w:szCs w:val="18"/>
              </w:rPr>
            </w:pPr>
            <w:r>
              <w:rPr>
                <w:rFonts w:ascii="Arial" w:hAnsi="Arial" w:cs="Arial"/>
                <w:sz w:val="18"/>
                <w:szCs w:val="18"/>
              </w:rPr>
              <w:t>Assistant Head of Curriculum</w:t>
            </w:r>
          </w:p>
        </w:tc>
        <w:tc>
          <w:tcPr>
            <w:tcW w:w="2018" w:type="dxa"/>
          </w:tcPr>
          <w:p w14:paraId="7C1114A3" w14:textId="6249C056" w:rsidR="00093998" w:rsidRDefault="00093998" w:rsidP="00093998">
            <w:pPr>
              <w:rPr>
                <w:rFonts w:ascii="Arial" w:hAnsi="Arial" w:cs="Arial"/>
                <w:sz w:val="18"/>
                <w:szCs w:val="18"/>
              </w:rPr>
            </w:pPr>
            <w:r>
              <w:rPr>
                <w:rFonts w:ascii="Arial" w:hAnsi="Arial" w:cs="Arial"/>
                <w:sz w:val="18"/>
                <w:szCs w:val="18"/>
              </w:rPr>
              <w:t>Report the Governing Board, September 2021.</w:t>
            </w:r>
          </w:p>
          <w:p w14:paraId="719CF887" w14:textId="5E2F1961" w:rsidR="00093998" w:rsidRPr="00EC76FC" w:rsidRDefault="00093998" w:rsidP="00093998">
            <w:pPr>
              <w:rPr>
                <w:rFonts w:ascii="Arial" w:hAnsi="Arial" w:cs="Arial"/>
                <w:sz w:val="18"/>
                <w:szCs w:val="18"/>
              </w:rPr>
            </w:pPr>
          </w:p>
        </w:tc>
      </w:tr>
    </w:tbl>
    <w:p w14:paraId="3F4E5C12" w14:textId="2F0B7430" w:rsidR="003F0EB1" w:rsidRDefault="003F0EB1" w:rsidP="003F0EB1">
      <w:r>
        <w:br w:type="page"/>
      </w:r>
    </w:p>
    <w:tbl>
      <w:tblPr>
        <w:tblStyle w:val="TableGrid"/>
        <w:tblW w:w="15451" w:type="dxa"/>
        <w:tblInd w:w="108" w:type="dxa"/>
        <w:tblLayout w:type="fixed"/>
        <w:tblLook w:val="04A0" w:firstRow="1" w:lastRow="0" w:firstColumn="1" w:lastColumn="0" w:noHBand="0" w:noVBand="1"/>
      </w:tblPr>
      <w:tblGrid>
        <w:gridCol w:w="2093"/>
        <w:gridCol w:w="2727"/>
        <w:gridCol w:w="4819"/>
        <w:gridCol w:w="2518"/>
        <w:gridCol w:w="1276"/>
        <w:gridCol w:w="2018"/>
      </w:tblGrid>
      <w:tr w:rsidR="003F0EB1" w14:paraId="2F5E64B0" w14:textId="77777777" w:rsidTr="006005CD">
        <w:trPr>
          <w:trHeight w:hRule="exact" w:val="925"/>
        </w:trPr>
        <w:tc>
          <w:tcPr>
            <w:tcW w:w="2093" w:type="dxa"/>
            <w:tcMar>
              <w:top w:w="57" w:type="dxa"/>
              <w:bottom w:w="57" w:type="dxa"/>
            </w:tcMar>
          </w:tcPr>
          <w:p w14:paraId="3C2EFDB3" w14:textId="77777777" w:rsidR="003F0EB1" w:rsidRPr="000A25FC" w:rsidRDefault="003F0EB1" w:rsidP="003F0EB1">
            <w:pPr>
              <w:rPr>
                <w:rFonts w:ascii="Arial" w:hAnsi="Arial" w:cs="Arial"/>
                <w:b/>
              </w:rPr>
            </w:pPr>
            <w:r w:rsidRPr="000A25FC">
              <w:rPr>
                <w:rFonts w:ascii="Arial" w:hAnsi="Arial" w:cs="Arial"/>
                <w:b/>
              </w:rPr>
              <w:lastRenderedPageBreak/>
              <w:t>Desired outcome</w:t>
            </w:r>
          </w:p>
        </w:tc>
        <w:tc>
          <w:tcPr>
            <w:tcW w:w="2727" w:type="dxa"/>
            <w:tcMar>
              <w:top w:w="57" w:type="dxa"/>
              <w:bottom w:w="57" w:type="dxa"/>
            </w:tcMar>
          </w:tcPr>
          <w:p w14:paraId="71C789BA" w14:textId="77777777" w:rsidR="003F0EB1" w:rsidRPr="000A25FC" w:rsidRDefault="003F0EB1" w:rsidP="003F0EB1">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819" w:type="dxa"/>
            <w:shd w:val="clear" w:color="auto" w:fill="auto"/>
            <w:tcMar>
              <w:top w:w="57" w:type="dxa"/>
              <w:bottom w:w="57" w:type="dxa"/>
            </w:tcMar>
          </w:tcPr>
          <w:p w14:paraId="0EFB8C46" w14:textId="77777777" w:rsidR="003F0EB1" w:rsidRPr="00F93C25" w:rsidRDefault="003F0EB1" w:rsidP="003F0EB1">
            <w:pPr>
              <w:rPr>
                <w:rFonts w:ascii="Arial" w:hAnsi="Arial" w:cs="Arial"/>
                <w:b/>
              </w:rPr>
            </w:pPr>
            <w:r w:rsidRPr="00F93C25">
              <w:rPr>
                <w:rFonts w:ascii="Arial" w:hAnsi="Arial" w:cs="Arial"/>
                <w:b/>
              </w:rPr>
              <w:t xml:space="preserve">What is the </w:t>
            </w:r>
            <w:r>
              <w:rPr>
                <w:rFonts w:ascii="Arial" w:hAnsi="Arial" w:cs="Arial"/>
                <w:b/>
              </w:rPr>
              <w:t>evidence and</w:t>
            </w:r>
            <w:r w:rsidRPr="00F93C25">
              <w:rPr>
                <w:rFonts w:ascii="Arial" w:hAnsi="Arial" w:cs="Arial"/>
                <w:b/>
              </w:rPr>
              <w:t xml:space="preserve"> rationale for this choice?</w:t>
            </w:r>
          </w:p>
        </w:tc>
        <w:tc>
          <w:tcPr>
            <w:tcW w:w="2518" w:type="dxa"/>
            <w:shd w:val="clear" w:color="auto" w:fill="auto"/>
            <w:tcMar>
              <w:top w:w="57" w:type="dxa"/>
              <w:bottom w:w="57" w:type="dxa"/>
            </w:tcMar>
          </w:tcPr>
          <w:p w14:paraId="63411BE4" w14:textId="77777777" w:rsidR="003F0EB1" w:rsidRPr="00F93C25" w:rsidRDefault="003F0EB1" w:rsidP="003F0EB1">
            <w:pPr>
              <w:rPr>
                <w:rFonts w:ascii="Arial" w:hAnsi="Arial" w:cs="Arial"/>
                <w:b/>
              </w:rPr>
            </w:pPr>
            <w:r w:rsidRPr="00F93C25">
              <w:rPr>
                <w:rFonts w:ascii="Arial" w:hAnsi="Arial" w:cs="Arial"/>
                <w:b/>
              </w:rPr>
              <w:t>How will you ensure it is implemented well?</w:t>
            </w:r>
          </w:p>
        </w:tc>
        <w:tc>
          <w:tcPr>
            <w:tcW w:w="1276" w:type="dxa"/>
            <w:shd w:val="clear" w:color="auto" w:fill="auto"/>
          </w:tcPr>
          <w:p w14:paraId="53D7D816" w14:textId="77777777" w:rsidR="003F0EB1" w:rsidRPr="00F93C25" w:rsidRDefault="003F0EB1" w:rsidP="003F0EB1">
            <w:pPr>
              <w:rPr>
                <w:rFonts w:ascii="Arial" w:hAnsi="Arial" w:cs="Arial"/>
                <w:b/>
              </w:rPr>
            </w:pPr>
            <w:r>
              <w:rPr>
                <w:rFonts w:ascii="Arial" w:hAnsi="Arial" w:cs="Arial"/>
                <w:b/>
              </w:rPr>
              <w:t>Staff lead</w:t>
            </w:r>
          </w:p>
        </w:tc>
        <w:tc>
          <w:tcPr>
            <w:tcW w:w="2018" w:type="dxa"/>
          </w:tcPr>
          <w:p w14:paraId="1A89B12A" w14:textId="77777777" w:rsidR="003F0EB1" w:rsidRPr="00263B8E" w:rsidRDefault="003F0EB1" w:rsidP="003F0EB1">
            <w:pPr>
              <w:rPr>
                <w:rFonts w:ascii="Arial" w:hAnsi="Arial" w:cs="Arial"/>
                <w:b/>
              </w:rPr>
            </w:pPr>
            <w:r w:rsidRPr="00263B8E">
              <w:rPr>
                <w:rFonts w:ascii="Arial" w:hAnsi="Arial" w:cs="Arial"/>
                <w:b/>
              </w:rPr>
              <w:t>When will you review implementation?</w:t>
            </w:r>
          </w:p>
        </w:tc>
      </w:tr>
      <w:tr w:rsidR="00340887" w14:paraId="39DE5D90" w14:textId="77777777" w:rsidTr="00253189">
        <w:trPr>
          <w:trHeight w:val="4901"/>
        </w:trPr>
        <w:tc>
          <w:tcPr>
            <w:tcW w:w="2093" w:type="dxa"/>
            <w:vMerge w:val="restart"/>
            <w:tcMar>
              <w:top w:w="57" w:type="dxa"/>
              <w:bottom w:w="57" w:type="dxa"/>
            </w:tcMar>
          </w:tcPr>
          <w:p w14:paraId="534971E7" w14:textId="0F6419AB" w:rsidR="00340887" w:rsidRPr="003D5B13" w:rsidRDefault="00340887" w:rsidP="00340887">
            <w:pPr>
              <w:rPr>
                <w:rFonts w:ascii="Arial" w:hAnsi="Arial" w:cs="Arial"/>
                <w:sz w:val="18"/>
                <w:szCs w:val="18"/>
              </w:rPr>
            </w:pPr>
            <w:r w:rsidRPr="006005CD">
              <w:rPr>
                <w:rFonts w:ascii="Arial" w:hAnsi="Arial" w:cs="Arial"/>
                <w:sz w:val="18"/>
                <w:szCs w:val="18"/>
              </w:rPr>
              <w:t>Teaching moves further toward Outstanding and therefore better able to meet the individualised needs of PP pupils.</w:t>
            </w:r>
          </w:p>
        </w:tc>
        <w:tc>
          <w:tcPr>
            <w:tcW w:w="2727" w:type="dxa"/>
            <w:tcMar>
              <w:top w:w="57" w:type="dxa"/>
              <w:bottom w:w="57" w:type="dxa"/>
            </w:tcMar>
          </w:tcPr>
          <w:p w14:paraId="5FE0D157" w14:textId="77777777" w:rsidR="00340887" w:rsidRDefault="00340887" w:rsidP="00340887">
            <w:pPr>
              <w:rPr>
                <w:rFonts w:ascii="Arial" w:hAnsi="Arial" w:cs="Arial"/>
                <w:sz w:val="18"/>
                <w:szCs w:val="18"/>
              </w:rPr>
            </w:pPr>
            <w:r>
              <w:rPr>
                <w:rFonts w:ascii="Arial" w:hAnsi="Arial" w:cs="Arial"/>
                <w:sz w:val="18"/>
                <w:szCs w:val="18"/>
              </w:rPr>
              <w:t>Further development of the whole school reading strategy:</w:t>
            </w:r>
          </w:p>
          <w:p w14:paraId="4ECBDA1C" w14:textId="77777777" w:rsidR="00340887" w:rsidRDefault="00340887" w:rsidP="00340887">
            <w:pPr>
              <w:rPr>
                <w:rFonts w:ascii="Arial" w:hAnsi="Arial" w:cs="Arial"/>
                <w:sz w:val="18"/>
                <w:szCs w:val="18"/>
              </w:rPr>
            </w:pPr>
          </w:p>
          <w:p w14:paraId="7D7B4666" w14:textId="331B33C6" w:rsidR="00340887" w:rsidRDefault="006E0D87" w:rsidP="00340887">
            <w:pPr>
              <w:pStyle w:val="ListParagraph"/>
              <w:numPr>
                <w:ilvl w:val="0"/>
                <w:numId w:val="13"/>
              </w:numPr>
              <w:rPr>
                <w:rFonts w:ascii="Arial" w:hAnsi="Arial" w:cs="Arial"/>
                <w:sz w:val="18"/>
                <w:szCs w:val="18"/>
              </w:rPr>
            </w:pPr>
            <w:r>
              <w:rPr>
                <w:rFonts w:ascii="Arial" w:hAnsi="Arial" w:cs="Arial"/>
                <w:sz w:val="18"/>
                <w:szCs w:val="18"/>
              </w:rPr>
              <w:t>Continue to d</w:t>
            </w:r>
            <w:r w:rsidR="00340887" w:rsidRPr="0086145B">
              <w:rPr>
                <w:rFonts w:ascii="Arial" w:hAnsi="Arial" w:cs="Arial"/>
                <w:sz w:val="18"/>
                <w:szCs w:val="18"/>
              </w:rPr>
              <w:t>evelop and implement a synthetic phonics reading / language programme for Year 7 pupils in English</w:t>
            </w:r>
            <w:r w:rsidR="00340887">
              <w:rPr>
                <w:rFonts w:ascii="Arial" w:hAnsi="Arial" w:cs="Arial"/>
                <w:sz w:val="18"/>
                <w:szCs w:val="18"/>
              </w:rPr>
              <w:t xml:space="preserve"> and to continue to support those in Yr8 who had their programme cut short</w:t>
            </w:r>
            <w:r w:rsidR="00340887" w:rsidRPr="0086145B">
              <w:rPr>
                <w:rFonts w:ascii="Arial" w:hAnsi="Arial" w:cs="Arial"/>
                <w:sz w:val="18"/>
                <w:szCs w:val="18"/>
              </w:rPr>
              <w:t>.</w:t>
            </w:r>
          </w:p>
          <w:p w14:paraId="12692A01" w14:textId="06F02632" w:rsidR="00340887" w:rsidRDefault="00340887" w:rsidP="00340887">
            <w:pPr>
              <w:pStyle w:val="ListParagraph"/>
              <w:ind w:left="360"/>
              <w:rPr>
                <w:rFonts w:ascii="Arial" w:hAnsi="Arial" w:cs="Arial"/>
                <w:sz w:val="18"/>
                <w:szCs w:val="18"/>
              </w:rPr>
            </w:pPr>
          </w:p>
          <w:p w14:paraId="45F60BA1" w14:textId="30F5CC0B" w:rsidR="006E0D87" w:rsidRDefault="006E0D87" w:rsidP="00340887">
            <w:pPr>
              <w:pStyle w:val="ListParagraph"/>
              <w:ind w:left="360"/>
              <w:rPr>
                <w:rFonts w:ascii="Arial" w:hAnsi="Arial" w:cs="Arial"/>
                <w:sz w:val="18"/>
                <w:szCs w:val="18"/>
              </w:rPr>
            </w:pPr>
            <w:r>
              <w:rPr>
                <w:rFonts w:ascii="Arial" w:hAnsi="Arial" w:cs="Arial"/>
                <w:sz w:val="18"/>
                <w:szCs w:val="18"/>
              </w:rPr>
              <w:t>The training of the new Librarian in Synthetic Phonics.</w:t>
            </w:r>
          </w:p>
          <w:p w14:paraId="60A1964A" w14:textId="77777777" w:rsidR="006E0D87" w:rsidRDefault="006E0D87" w:rsidP="00340887">
            <w:pPr>
              <w:pStyle w:val="ListParagraph"/>
              <w:ind w:left="360"/>
              <w:rPr>
                <w:rFonts w:ascii="Arial" w:hAnsi="Arial" w:cs="Arial"/>
                <w:sz w:val="18"/>
                <w:szCs w:val="18"/>
              </w:rPr>
            </w:pPr>
          </w:p>
          <w:p w14:paraId="48C16566" w14:textId="581C6E95" w:rsidR="00340887" w:rsidRPr="0086145B" w:rsidRDefault="00340887" w:rsidP="00340887">
            <w:pPr>
              <w:pStyle w:val="ListParagraph"/>
              <w:numPr>
                <w:ilvl w:val="0"/>
                <w:numId w:val="13"/>
              </w:numPr>
              <w:rPr>
                <w:rFonts w:ascii="Arial" w:hAnsi="Arial" w:cs="Arial"/>
                <w:sz w:val="18"/>
                <w:szCs w:val="18"/>
              </w:rPr>
            </w:pPr>
            <w:r>
              <w:rPr>
                <w:rFonts w:ascii="Arial" w:hAnsi="Arial" w:cs="Arial"/>
                <w:sz w:val="18"/>
                <w:szCs w:val="18"/>
              </w:rPr>
              <w:t>NGRT diagnostic reading tests on the bottom 50 readers in Yr7 to refine the interventions.</w:t>
            </w:r>
          </w:p>
          <w:p w14:paraId="7D48BC46" w14:textId="77777777" w:rsidR="00340887" w:rsidRDefault="00340887" w:rsidP="00340887">
            <w:pPr>
              <w:rPr>
                <w:rFonts w:ascii="Arial" w:hAnsi="Arial" w:cs="Arial"/>
                <w:sz w:val="18"/>
                <w:szCs w:val="18"/>
              </w:rPr>
            </w:pPr>
          </w:p>
          <w:p w14:paraId="6A6BC822" w14:textId="1470E5BB" w:rsidR="00340887" w:rsidRPr="0086145B" w:rsidRDefault="00340887" w:rsidP="00340887">
            <w:pPr>
              <w:pStyle w:val="ListParagraph"/>
              <w:numPr>
                <w:ilvl w:val="0"/>
                <w:numId w:val="13"/>
              </w:numPr>
              <w:rPr>
                <w:rFonts w:ascii="Arial" w:hAnsi="Arial" w:cs="Arial"/>
                <w:sz w:val="18"/>
                <w:szCs w:val="18"/>
              </w:rPr>
            </w:pPr>
            <w:r>
              <w:rPr>
                <w:rFonts w:ascii="Arial" w:hAnsi="Arial" w:cs="Arial"/>
                <w:sz w:val="18"/>
                <w:szCs w:val="18"/>
              </w:rPr>
              <w:t xml:space="preserve">Sharing of best practice from the </w:t>
            </w:r>
            <w:r w:rsidRPr="0086145B">
              <w:rPr>
                <w:rFonts w:ascii="Arial" w:hAnsi="Arial" w:cs="Arial"/>
                <w:sz w:val="18"/>
                <w:szCs w:val="18"/>
              </w:rPr>
              <w:t xml:space="preserve">BEP Academic Language Programme </w:t>
            </w:r>
            <w:r>
              <w:rPr>
                <w:rFonts w:ascii="Arial" w:hAnsi="Arial" w:cs="Arial"/>
                <w:sz w:val="18"/>
                <w:szCs w:val="18"/>
              </w:rPr>
              <w:t xml:space="preserve">in </w:t>
            </w:r>
            <w:r w:rsidRPr="0086145B">
              <w:rPr>
                <w:rFonts w:ascii="Arial" w:hAnsi="Arial" w:cs="Arial"/>
                <w:sz w:val="18"/>
                <w:szCs w:val="18"/>
              </w:rPr>
              <w:t xml:space="preserve">  Humanities and Science</w:t>
            </w:r>
            <w:r>
              <w:rPr>
                <w:rFonts w:ascii="Arial" w:hAnsi="Arial" w:cs="Arial"/>
                <w:sz w:val="18"/>
                <w:szCs w:val="18"/>
              </w:rPr>
              <w:t xml:space="preserve"> to other departments</w:t>
            </w:r>
            <w:r w:rsidRPr="0086145B">
              <w:rPr>
                <w:rFonts w:ascii="Arial" w:hAnsi="Arial" w:cs="Arial"/>
                <w:sz w:val="18"/>
                <w:szCs w:val="18"/>
              </w:rPr>
              <w:t>.</w:t>
            </w:r>
          </w:p>
          <w:p w14:paraId="43E9A02F" w14:textId="77777777" w:rsidR="00340887" w:rsidRDefault="00340887" w:rsidP="00340887">
            <w:pPr>
              <w:rPr>
                <w:rFonts w:ascii="Arial" w:hAnsi="Arial" w:cs="Arial"/>
                <w:sz w:val="18"/>
                <w:szCs w:val="18"/>
              </w:rPr>
            </w:pPr>
          </w:p>
          <w:p w14:paraId="74B31120" w14:textId="77777777" w:rsidR="00340887" w:rsidRDefault="00340887" w:rsidP="00340887">
            <w:pPr>
              <w:pStyle w:val="ListParagraph"/>
              <w:numPr>
                <w:ilvl w:val="0"/>
                <w:numId w:val="13"/>
              </w:numPr>
              <w:rPr>
                <w:rFonts w:ascii="Arial" w:hAnsi="Arial" w:cs="Arial"/>
                <w:sz w:val="18"/>
                <w:szCs w:val="18"/>
              </w:rPr>
            </w:pPr>
            <w:r w:rsidRPr="0086145B">
              <w:rPr>
                <w:rFonts w:ascii="Arial" w:hAnsi="Arial" w:cs="Arial"/>
                <w:sz w:val="18"/>
                <w:szCs w:val="18"/>
              </w:rPr>
              <w:t>Rich vocabulary</w:t>
            </w:r>
            <w:r>
              <w:rPr>
                <w:rFonts w:ascii="Arial" w:hAnsi="Arial" w:cs="Arial"/>
                <w:sz w:val="18"/>
                <w:szCs w:val="18"/>
              </w:rPr>
              <w:t xml:space="preserve"> -“word of the week” </w:t>
            </w:r>
            <w:r w:rsidRPr="0086145B">
              <w:rPr>
                <w:rFonts w:ascii="Arial" w:hAnsi="Arial" w:cs="Arial"/>
                <w:sz w:val="18"/>
                <w:szCs w:val="18"/>
              </w:rPr>
              <w:t xml:space="preserve">and </w:t>
            </w:r>
            <w:r>
              <w:rPr>
                <w:rFonts w:ascii="Arial" w:hAnsi="Arial" w:cs="Arial"/>
                <w:sz w:val="18"/>
                <w:szCs w:val="18"/>
              </w:rPr>
              <w:t>Reading Focus Fortnights.</w:t>
            </w:r>
          </w:p>
          <w:p w14:paraId="17FB1518" w14:textId="77777777" w:rsidR="00340887" w:rsidRPr="006E0D87" w:rsidRDefault="00340887" w:rsidP="006E0D87">
            <w:pPr>
              <w:rPr>
                <w:rFonts w:ascii="Arial" w:hAnsi="Arial" w:cs="Arial"/>
                <w:sz w:val="18"/>
                <w:szCs w:val="18"/>
              </w:rPr>
            </w:pPr>
          </w:p>
          <w:p w14:paraId="5A1329E5" w14:textId="5467A315" w:rsidR="00340887" w:rsidRPr="006E0D87" w:rsidRDefault="00340887" w:rsidP="00340887">
            <w:pPr>
              <w:pStyle w:val="ListParagraph"/>
              <w:numPr>
                <w:ilvl w:val="0"/>
                <w:numId w:val="13"/>
              </w:numPr>
              <w:rPr>
                <w:rFonts w:ascii="Arial" w:hAnsi="Arial" w:cs="Arial"/>
                <w:sz w:val="18"/>
                <w:szCs w:val="18"/>
              </w:rPr>
            </w:pPr>
            <w:r>
              <w:rPr>
                <w:rFonts w:ascii="Arial" w:hAnsi="Arial" w:cs="Arial"/>
                <w:sz w:val="18"/>
                <w:szCs w:val="18"/>
              </w:rPr>
              <w:t>Accelerated Reader</w:t>
            </w:r>
          </w:p>
        </w:tc>
        <w:tc>
          <w:tcPr>
            <w:tcW w:w="4819" w:type="dxa"/>
            <w:tcMar>
              <w:top w:w="57" w:type="dxa"/>
              <w:bottom w:w="57" w:type="dxa"/>
            </w:tcMar>
          </w:tcPr>
          <w:p w14:paraId="446B7D04" w14:textId="3A4FFE03" w:rsidR="00340887" w:rsidRDefault="00340887" w:rsidP="00340887">
            <w:pPr>
              <w:rPr>
                <w:rFonts w:ascii="Arial" w:hAnsi="Arial" w:cs="Arial"/>
                <w:sz w:val="18"/>
                <w:szCs w:val="18"/>
              </w:rPr>
            </w:pPr>
            <w:r>
              <w:rPr>
                <w:rFonts w:ascii="Arial" w:hAnsi="Arial" w:cs="Arial"/>
                <w:sz w:val="18"/>
                <w:szCs w:val="18"/>
              </w:rPr>
              <w:t xml:space="preserve">This programme was started, but cut short by the Covid-19 lockdown.  It will therefore be repeated 2020-21.  Analysis of the impact in the PP mid-term review was very encouraging and </w:t>
            </w:r>
            <w:r w:rsidR="001E345D">
              <w:rPr>
                <w:rFonts w:ascii="Arial" w:hAnsi="Arial" w:cs="Arial"/>
                <w:sz w:val="18"/>
                <w:szCs w:val="18"/>
              </w:rPr>
              <w:t>demonstrated the power of the synthetic phonics approach for these very weak readers.</w:t>
            </w:r>
          </w:p>
          <w:p w14:paraId="5DE3789E" w14:textId="77777777" w:rsidR="00340887" w:rsidRDefault="00340887" w:rsidP="00340887">
            <w:pPr>
              <w:rPr>
                <w:rFonts w:ascii="Arial" w:hAnsi="Arial" w:cs="Arial"/>
                <w:sz w:val="18"/>
                <w:szCs w:val="18"/>
              </w:rPr>
            </w:pPr>
          </w:p>
          <w:p w14:paraId="0D4BE396" w14:textId="77777777" w:rsidR="00440A44" w:rsidRDefault="00340887" w:rsidP="00340887">
            <w:pPr>
              <w:rPr>
                <w:rFonts w:ascii="Arial" w:hAnsi="Arial" w:cs="Arial"/>
                <w:sz w:val="18"/>
                <w:szCs w:val="18"/>
              </w:rPr>
            </w:pPr>
            <w:r w:rsidRPr="001415E9">
              <w:rPr>
                <w:rFonts w:ascii="Arial" w:hAnsi="Arial" w:cs="Arial"/>
                <w:sz w:val="18"/>
                <w:szCs w:val="18"/>
              </w:rPr>
              <w:t>Th</w:t>
            </w:r>
            <w:r>
              <w:rPr>
                <w:rFonts w:ascii="Arial" w:hAnsi="Arial" w:cs="Arial"/>
                <w:sz w:val="18"/>
                <w:szCs w:val="18"/>
              </w:rPr>
              <w:t>e</w:t>
            </w:r>
            <w:r w:rsidRPr="001415E9">
              <w:rPr>
                <w:rFonts w:ascii="Arial" w:hAnsi="Arial" w:cs="Arial"/>
                <w:sz w:val="18"/>
                <w:szCs w:val="18"/>
              </w:rPr>
              <w:t xml:space="preserve"> emphasis on reading will enable pupils to engage fully with other areas of the curriculum at a faster pace than otherwise expected.</w:t>
            </w:r>
            <w:r>
              <w:rPr>
                <w:rFonts w:ascii="Arial" w:hAnsi="Arial" w:cs="Arial"/>
                <w:sz w:val="18"/>
                <w:szCs w:val="18"/>
              </w:rPr>
              <w:t xml:space="preserve">  It continues to be a priority of the school, especially for those in receipt of the PP</w:t>
            </w:r>
            <w:r w:rsidR="00440A44">
              <w:rPr>
                <w:rFonts w:ascii="Arial" w:hAnsi="Arial" w:cs="Arial"/>
                <w:sz w:val="18"/>
                <w:szCs w:val="18"/>
              </w:rPr>
              <w:t>:</w:t>
            </w:r>
          </w:p>
          <w:p w14:paraId="08A114D6" w14:textId="55762A26" w:rsidR="00340887" w:rsidRPr="00AD0F7B" w:rsidRDefault="00440A44" w:rsidP="00340887">
            <w:pPr>
              <w:pStyle w:val="ListParagraph"/>
              <w:numPr>
                <w:ilvl w:val="0"/>
                <w:numId w:val="14"/>
              </w:numPr>
              <w:rPr>
                <w:rFonts w:ascii="Arial" w:hAnsi="Arial" w:cs="Arial"/>
                <w:sz w:val="18"/>
                <w:szCs w:val="18"/>
              </w:rPr>
            </w:pPr>
            <w:r>
              <w:rPr>
                <w:rFonts w:ascii="Arial" w:hAnsi="Arial" w:cs="Arial"/>
                <w:sz w:val="18"/>
                <w:szCs w:val="18"/>
              </w:rPr>
              <w:t xml:space="preserve">In 2019 </w:t>
            </w:r>
            <w:r w:rsidR="00340887" w:rsidRPr="00AD0F7B">
              <w:rPr>
                <w:rFonts w:ascii="Arial" w:hAnsi="Arial" w:cs="Arial"/>
                <w:sz w:val="18"/>
                <w:szCs w:val="18"/>
              </w:rPr>
              <w:t xml:space="preserve">79% of those who score below the standardised score of 100 for KS2 English SATS in 2019 and so require additional catch-up in Year 7 are PP pupils.    </w:t>
            </w:r>
          </w:p>
          <w:p w14:paraId="08FE19B3" w14:textId="6CBAEEF7" w:rsidR="00440A44" w:rsidRDefault="00340887" w:rsidP="00340887">
            <w:pPr>
              <w:pStyle w:val="ListParagraph"/>
              <w:numPr>
                <w:ilvl w:val="0"/>
                <w:numId w:val="14"/>
              </w:numPr>
              <w:rPr>
                <w:rFonts w:ascii="Arial" w:hAnsi="Arial" w:cs="Arial"/>
                <w:sz w:val="18"/>
                <w:szCs w:val="18"/>
              </w:rPr>
            </w:pPr>
            <w:r>
              <w:rPr>
                <w:rFonts w:ascii="Arial" w:hAnsi="Arial" w:cs="Arial"/>
                <w:sz w:val="18"/>
                <w:szCs w:val="18"/>
              </w:rPr>
              <w:t xml:space="preserve">In 2020, </w:t>
            </w:r>
            <w:r w:rsidR="00D421B5">
              <w:rPr>
                <w:rFonts w:ascii="Arial" w:hAnsi="Arial" w:cs="Arial"/>
                <w:sz w:val="18"/>
                <w:szCs w:val="18"/>
              </w:rPr>
              <w:t>5</w:t>
            </w:r>
            <w:r w:rsidR="00440A44">
              <w:rPr>
                <w:rFonts w:ascii="Arial" w:hAnsi="Arial" w:cs="Arial"/>
                <w:sz w:val="18"/>
                <w:szCs w:val="18"/>
              </w:rPr>
              <w:t>4</w:t>
            </w:r>
            <w:r w:rsidR="00D421B5">
              <w:rPr>
                <w:rFonts w:ascii="Arial" w:hAnsi="Arial" w:cs="Arial"/>
                <w:sz w:val="18"/>
                <w:szCs w:val="18"/>
              </w:rPr>
              <w:t xml:space="preserve">% of our </w:t>
            </w:r>
            <w:r w:rsidR="00440A44">
              <w:rPr>
                <w:rFonts w:ascii="Arial" w:hAnsi="Arial" w:cs="Arial"/>
                <w:sz w:val="18"/>
                <w:szCs w:val="18"/>
              </w:rPr>
              <w:t xml:space="preserve">bottom 50 readers in </w:t>
            </w:r>
            <w:r w:rsidR="00D421B5">
              <w:rPr>
                <w:rFonts w:ascii="Arial" w:hAnsi="Arial" w:cs="Arial"/>
                <w:sz w:val="18"/>
                <w:szCs w:val="18"/>
              </w:rPr>
              <w:t xml:space="preserve">Yr7 </w:t>
            </w:r>
            <w:r w:rsidR="00440A44">
              <w:rPr>
                <w:rFonts w:ascii="Arial" w:hAnsi="Arial" w:cs="Arial"/>
                <w:sz w:val="18"/>
                <w:szCs w:val="18"/>
              </w:rPr>
              <w:t>are PP pupils with an average reading age of 8.08 years yet PP pupils only make up 34.7% of this cohort.</w:t>
            </w:r>
          </w:p>
          <w:p w14:paraId="6FD8F41D" w14:textId="172C8D32" w:rsidR="00340887" w:rsidRDefault="00440A44" w:rsidP="00340887">
            <w:pPr>
              <w:pStyle w:val="ListParagraph"/>
              <w:numPr>
                <w:ilvl w:val="0"/>
                <w:numId w:val="14"/>
              </w:numPr>
              <w:rPr>
                <w:rFonts w:ascii="Arial" w:hAnsi="Arial" w:cs="Arial"/>
                <w:sz w:val="18"/>
                <w:szCs w:val="18"/>
              </w:rPr>
            </w:pPr>
            <w:r>
              <w:rPr>
                <w:rFonts w:ascii="Arial" w:hAnsi="Arial" w:cs="Arial"/>
                <w:sz w:val="18"/>
                <w:szCs w:val="18"/>
              </w:rPr>
              <w:t xml:space="preserve">The average Yr7 reading age is 10.07 years and PP pupils are averaging a reading age of almost 5 months below their non-PP peers.   </w:t>
            </w:r>
          </w:p>
          <w:p w14:paraId="23316E3D" w14:textId="49AC7054" w:rsidR="00440A44" w:rsidRDefault="00440A44" w:rsidP="00340887">
            <w:pPr>
              <w:pStyle w:val="ListParagraph"/>
              <w:numPr>
                <w:ilvl w:val="0"/>
                <w:numId w:val="14"/>
              </w:numPr>
              <w:rPr>
                <w:rFonts w:ascii="Arial" w:hAnsi="Arial" w:cs="Arial"/>
                <w:sz w:val="18"/>
                <w:szCs w:val="18"/>
              </w:rPr>
            </w:pPr>
            <w:r>
              <w:rPr>
                <w:rFonts w:ascii="Arial" w:hAnsi="Arial" w:cs="Arial"/>
                <w:sz w:val="18"/>
                <w:szCs w:val="18"/>
              </w:rPr>
              <w:t>53% of the PP cohort in Yr7 have a reading age below their chronological age with an average reading age of 8.09 years.</w:t>
            </w:r>
          </w:p>
          <w:p w14:paraId="6074A63A" w14:textId="77777777" w:rsidR="00D421B5" w:rsidRPr="00440A44" w:rsidRDefault="00D421B5" w:rsidP="00440A44">
            <w:pPr>
              <w:rPr>
                <w:rFonts w:ascii="Arial" w:hAnsi="Arial" w:cs="Arial"/>
                <w:sz w:val="18"/>
                <w:szCs w:val="18"/>
              </w:rPr>
            </w:pPr>
          </w:p>
          <w:p w14:paraId="259E95FE" w14:textId="05CD9A50" w:rsidR="00340887" w:rsidRPr="003D5B13" w:rsidRDefault="00340887" w:rsidP="00340887">
            <w:pPr>
              <w:rPr>
                <w:rFonts w:ascii="Arial" w:hAnsi="Arial" w:cs="Arial"/>
                <w:sz w:val="18"/>
                <w:szCs w:val="18"/>
              </w:rPr>
            </w:pPr>
            <w:r>
              <w:rPr>
                <w:rFonts w:ascii="Arial" w:hAnsi="Arial" w:cs="Arial"/>
                <w:sz w:val="18"/>
                <w:szCs w:val="18"/>
              </w:rPr>
              <w:t xml:space="preserve">We have invested heavily in the </w:t>
            </w:r>
            <w:r w:rsidRPr="001415E9">
              <w:rPr>
                <w:rFonts w:ascii="Arial" w:hAnsi="Arial" w:cs="Arial"/>
                <w:sz w:val="18"/>
                <w:szCs w:val="18"/>
              </w:rPr>
              <w:t xml:space="preserve">training of a </w:t>
            </w:r>
            <w:r>
              <w:rPr>
                <w:rFonts w:ascii="Arial" w:hAnsi="Arial" w:cs="Arial"/>
                <w:sz w:val="18"/>
                <w:szCs w:val="18"/>
              </w:rPr>
              <w:t>very</w:t>
            </w:r>
            <w:r w:rsidRPr="001415E9">
              <w:rPr>
                <w:rFonts w:ascii="Arial" w:hAnsi="Arial" w:cs="Arial"/>
                <w:sz w:val="18"/>
                <w:szCs w:val="18"/>
              </w:rPr>
              <w:t xml:space="preserve"> experienced English teacher in the use of Synthetic Phonics to become a specialist teacher of reading. This programme has a proven track record as a highly effective intervention strategy</w:t>
            </w:r>
            <w:r>
              <w:rPr>
                <w:rFonts w:ascii="Arial" w:hAnsi="Arial" w:cs="Arial"/>
                <w:sz w:val="18"/>
                <w:szCs w:val="18"/>
              </w:rPr>
              <w:t xml:space="preserve"> and </w:t>
            </w:r>
            <w:r w:rsidRPr="001415E9">
              <w:rPr>
                <w:rFonts w:ascii="Arial" w:hAnsi="Arial" w:cs="Arial"/>
                <w:sz w:val="18"/>
                <w:szCs w:val="18"/>
              </w:rPr>
              <w:t>leads to longer retention of learning</w:t>
            </w:r>
            <w:r>
              <w:rPr>
                <w:rFonts w:ascii="Arial" w:hAnsi="Arial" w:cs="Arial"/>
                <w:sz w:val="18"/>
                <w:szCs w:val="18"/>
              </w:rPr>
              <w:t>.</w:t>
            </w:r>
            <w:r w:rsidRPr="001415E9">
              <w:rPr>
                <w:rFonts w:ascii="Arial" w:hAnsi="Arial" w:cs="Arial"/>
                <w:sz w:val="18"/>
                <w:szCs w:val="18"/>
              </w:rPr>
              <w:t xml:space="preserve">  </w:t>
            </w:r>
            <w:r>
              <w:rPr>
                <w:rFonts w:ascii="Arial" w:hAnsi="Arial" w:cs="Arial"/>
                <w:sz w:val="18"/>
                <w:szCs w:val="18"/>
              </w:rPr>
              <w:t xml:space="preserve">This is then backed up by other form activities.  </w:t>
            </w:r>
          </w:p>
        </w:tc>
        <w:tc>
          <w:tcPr>
            <w:tcW w:w="2518" w:type="dxa"/>
            <w:shd w:val="clear" w:color="auto" w:fill="auto"/>
            <w:tcMar>
              <w:top w:w="57" w:type="dxa"/>
              <w:bottom w:w="57" w:type="dxa"/>
            </w:tcMar>
          </w:tcPr>
          <w:p w14:paraId="5A0DCAA9" w14:textId="77777777" w:rsidR="00340887" w:rsidRPr="00AD0F7B" w:rsidRDefault="00340887" w:rsidP="00340887">
            <w:pPr>
              <w:pStyle w:val="ListParagraph"/>
              <w:numPr>
                <w:ilvl w:val="0"/>
                <w:numId w:val="15"/>
              </w:numPr>
              <w:rPr>
                <w:rFonts w:ascii="Arial" w:hAnsi="Arial" w:cs="Arial"/>
                <w:sz w:val="18"/>
                <w:szCs w:val="18"/>
              </w:rPr>
            </w:pPr>
            <w:r w:rsidRPr="00AD0F7B">
              <w:rPr>
                <w:rFonts w:ascii="Arial" w:hAnsi="Arial" w:cs="Arial"/>
                <w:sz w:val="18"/>
                <w:szCs w:val="18"/>
              </w:rPr>
              <w:t>Reading Age analysis.</w:t>
            </w:r>
          </w:p>
          <w:p w14:paraId="5E24ACFB" w14:textId="77777777" w:rsidR="00340887" w:rsidRPr="00AD0F7B" w:rsidRDefault="00340887" w:rsidP="00340887">
            <w:pPr>
              <w:pStyle w:val="ListParagraph"/>
              <w:numPr>
                <w:ilvl w:val="0"/>
                <w:numId w:val="15"/>
              </w:numPr>
              <w:rPr>
                <w:rFonts w:ascii="Arial" w:hAnsi="Arial" w:cs="Arial"/>
                <w:sz w:val="18"/>
                <w:szCs w:val="18"/>
              </w:rPr>
            </w:pPr>
            <w:r w:rsidRPr="00AD0F7B">
              <w:rPr>
                <w:rFonts w:ascii="Arial" w:hAnsi="Arial" w:cs="Arial"/>
                <w:sz w:val="18"/>
                <w:szCs w:val="18"/>
              </w:rPr>
              <w:t>Termly English internal data.</w:t>
            </w:r>
          </w:p>
          <w:p w14:paraId="400CEF20" w14:textId="77777777" w:rsidR="00340887" w:rsidRPr="00AD0F7B" w:rsidRDefault="00340887" w:rsidP="00340887">
            <w:pPr>
              <w:pStyle w:val="ListParagraph"/>
              <w:numPr>
                <w:ilvl w:val="0"/>
                <w:numId w:val="15"/>
              </w:numPr>
              <w:rPr>
                <w:rFonts w:ascii="Arial" w:hAnsi="Arial" w:cs="Arial"/>
                <w:sz w:val="18"/>
                <w:szCs w:val="18"/>
              </w:rPr>
            </w:pPr>
            <w:r w:rsidRPr="00AD0F7B">
              <w:rPr>
                <w:rFonts w:ascii="Arial" w:hAnsi="Arial" w:cs="Arial"/>
                <w:sz w:val="18"/>
                <w:szCs w:val="18"/>
              </w:rPr>
              <w:t>Lesson Observations, learning walks, work scrutinies.</w:t>
            </w:r>
          </w:p>
          <w:p w14:paraId="4B3E8593" w14:textId="77777777" w:rsidR="00340887" w:rsidRDefault="00340887" w:rsidP="00340887">
            <w:pPr>
              <w:pStyle w:val="ListParagraph"/>
              <w:numPr>
                <w:ilvl w:val="0"/>
                <w:numId w:val="15"/>
              </w:numPr>
              <w:rPr>
                <w:rFonts w:ascii="Arial" w:hAnsi="Arial" w:cs="Arial"/>
                <w:sz w:val="18"/>
                <w:szCs w:val="18"/>
              </w:rPr>
            </w:pPr>
            <w:r w:rsidRPr="00AD0F7B">
              <w:rPr>
                <w:rFonts w:ascii="Arial" w:hAnsi="Arial" w:cs="Arial"/>
                <w:sz w:val="18"/>
                <w:szCs w:val="18"/>
              </w:rPr>
              <w:t>Form time monitoring.</w:t>
            </w:r>
          </w:p>
          <w:p w14:paraId="38974845" w14:textId="77777777" w:rsidR="00340887" w:rsidRDefault="00340887" w:rsidP="00340887">
            <w:pPr>
              <w:pStyle w:val="ListParagraph"/>
              <w:numPr>
                <w:ilvl w:val="0"/>
                <w:numId w:val="15"/>
              </w:numPr>
              <w:rPr>
                <w:rFonts w:ascii="Arial" w:hAnsi="Arial" w:cs="Arial"/>
                <w:sz w:val="18"/>
                <w:szCs w:val="18"/>
              </w:rPr>
            </w:pPr>
            <w:r>
              <w:rPr>
                <w:rFonts w:ascii="Arial" w:hAnsi="Arial" w:cs="Arial"/>
                <w:sz w:val="18"/>
                <w:szCs w:val="18"/>
              </w:rPr>
              <w:t>AR Data</w:t>
            </w:r>
          </w:p>
          <w:p w14:paraId="1EBC602D" w14:textId="77777777" w:rsidR="00340887" w:rsidRPr="00AD0F7B" w:rsidRDefault="00340887" w:rsidP="00340887">
            <w:pPr>
              <w:pStyle w:val="ListParagraph"/>
              <w:numPr>
                <w:ilvl w:val="0"/>
                <w:numId w:val="15"/>
              </w:numPr>
              <w:rPr>
                <w:rFonts w:ascii="Arial" w:hAnsi="Arial" w:cs="Arial"/>
                <w:sz w:val="18"/>
                <w:szCs w:val="18"/>
              </w:rPr>
            </w:pPr>
            <w:r>
              <w:rPr>
                <w:rFonts w:ascii="Arial" w:hAnsi="Arial" w:cs="Arial"/>
                <w:sz w:val="18"/>
                <w:szCs w:val="18"/>
              </w:rPr>
              <w:t>P</w:t>
            </w:r>
            <w:r w:rsidRPr="00AD0F7B">
              <w:rPr>
                <w:rFonts w:ascii="Arial" w:hAnsi="Arial" w:cs="Arial"/>
                <w:sz w:val="18"/>
                <w:szCs w:val="18"/>
              </w:rPr>
              <w:t>upil feedback.</w:t>
            </w:r>
          </w:p>
          <w:p w14:paraId="3BC26169" w14:textId="77777777" w:rsidR="00340887" w:rsidRPr="00AD0F7B" w:rsidRDefault="00340887" w:rsidP="00340887">
            <w:pPr>
              <w:pStyle w:val="ListParagraph"/>
              <w:numPr>
                <w:ilvl w:val="0"/>
                <w:numId w:val="15"/>
              </w:numPr>
              <w:rPr>
                <w:rFonts w:ascii="Arial" w:hAnsi="Arial" w:cs="Arial"/>
                <w:sz w:val="18"/>
                <w:szCs w:val="18"/>
              </w:rPr>
            </w:pPr>
            <w:r w:rsidRPr="00AD0F7B">
              <w:rPr>
                <w:rFonts w:ascii="Arial" w:hAnsi="Arial" w:cs="Arial"/>
                <w:sz w:val="18"/>
                <w:szCs w:val="18"/>
              </w:rPr>
              <w:t>Teacher feedback</w:t>
            </w:r>
          </w:p>
          <w:p w14:paraId="2B1FC26D" w14:textId="77777777" w:rsidR="00340887" w:rsidRPr="00AD0F7B" w:rsidRDefault="00340887" w:rsidP="00340887">
            <w:pPr>
              <w:pStyle w:val="ListParagraph"/>
              <w:numPr>
                <w:ilvl w:val="0"/>
                <w:numId w:val="15"/>
              </w:numPr>
              <w:rPr>
                <w:rFonts w:ascii="Arial" w:hAnsi="Arial" w:cs="Arial"/>
                <w:sz w:val="18"/>
                <w:szCs w:val="18"/>
              </w:rPr>
            </w:pPr>
            <w:r w:rsidRPr="00AD0F7B">
              <w:rPr>
                <w:rFonts w:ascii="Arial" w:hAnsi="Arial" w:cs="Arial"/>
                <w:sz w:val="18"/>
                <w:szCs w:val="18"/>
              </w:rPr>
              <w:t>Teaching and Learning Group participation / feedback.</w:t>
            </w:r>
          </w:p>
          <w:p w14:paraId="544231D6" w14:textId="77777777" w:rsidR="00340887" w:rsidRDefault="00340887" w:rsidP="00340887">
            <w:pPr>
              <w:pStyle w:val="ListParagraph"/>
              <w:numPr>
                <w:ilvl w:val="0"/>
                <w:numId w:val="15"/>
              </w:numPr>
              <w:rPr>
                <w:rFonts w:ascii="Arial" w:hAnsi="Arial" w:cs="Arial"/>
                <w:sz w:val="18"/>
                <w:szCs w:val="18"/>
              </w:rPr>
            </w:pPr>
            <w:r w:rsidRPr="00AD0F7B">
              <w:rPr>
                <w:rFonts w:ascii="Arial" w:hAnsi="Arial" w:cs="Arial"/>
                <w:sz w:val="18"/>
                <w:szCs w:val="18"/>
              </w:rPr>
              <w:t>Teaching and Learning Policy.</w:t>
            </w:r>
          </w:p>
          <w:p w14:paraId="4FED002C" w14:textId="170274A9" w:rsidR="00340887" w:rsidRPr="00340887" w:rsidRDefault="00340887" w:rsidP="00340887">
            <w:pPr>
              <w:pStyle w:val="ListParagraph"/>
              <w:numPr>
                <w:ilvl w:val="0"/>
                <w:numId w:val="15"/>
              </w:numPr>
              <w:rPr>
                <w:rFonts w:ascii="Arial" w:hAnsi="Arial" w:cs="Arial"/>
                <w:sz w:val="18"/>
                <w:szCs w:val="18"/>
              </w:rPr>
            </w:pPr>
            <w:r w:rsidRPr="00340887">
              <w:rPr>
                <w:rFonts w:ascii="Arial" w:hAnsi="Arial" w:cs="Arial"/>
                <w:sz w:val="18"/>
                <w:szCs w:val="18"/>
              </w:rPr>
              <w:t>Report to the Curriculum Committee of the Governing Board.</w:t>
            </w:r>
          </w:p>
        </w:tc>
        <w:tc>
          <w:tcPr>
            <w:tcW w:w="1276" w:type="dxa"/>
            <w:shd w:val="clear" w:color="auto" w:fill="auto"/>
          </w:tcPr>
          <w:p w14:paraId="522C7C16" w14:textId="276A142A" w:rsidR="00340887" w:rsidRPr="003D5B13" w:rsidRDefault="00340887" w:rsidP="00340887">
            <w:pPr>
              <w:rPr>
                <w:rFonts w:ascii="Arial" w:hAnsi="Arial" w:cs="Arial"/>
                <w:sz w:val="18"/>
                <w:szCs w:val="18"/>
              </w:rPr>
            </w:pPr>
            <w:r>
              <w:rPr>
                <w:rFonts w:ascii="Arial" w:hAnsi="Arial" w:cs="Arial"/>
                <w:sz w:val="18"/>
                <w:szCs w:val="18"/>
              </w:rPr>
              <w:t>Deputy Head</w:t>
            </w:r>
          </w:p>
        </w:tc>
        <w:tc>
          <w:tcPr>
            <w:tcW w:w="2018" w:type="dxa"/>
          </w:tcPr>
          <w:p w14:paraId="0FA14B9C" w14:textId="2B944C1A" w:rsidR="00340887" w:rsidRPr="003D5B13" w:rsidRDefault="00340887" w:rsidP="00340887">
            <w:pPr>
              <w:rPr>
                <w:rFonts w:ascii="Arial" w:hAnsi="Arial" w:cs="Arial"/>
                <w:sz w:val="18"/>
                <w:szCs w:val="18"/>
              </w:rPr>
            </w:pPr>
            <w:r>
              <w:rPr>
                <w:rFonts w:ascii="Arial" w:hAnsi="Arial" w:cs="Arial"/>
                <w:sz w:val="18"/>
                <w:szCs w:val="18"/>
              </w:rPr>
              <w:t>Termly</w:t>
            </w:r>
          </w:p>
        </w:tc>
      </w:tr>
      <w:tr w:rsidR="00D5533F" w14:paraId="2E439F91" w14:textId="77777777" w:rsidTr="00D5533F">
        <w:trPr>
          <w:trHeight w:hRule="exact" w:val="2564"/>
        </w:trPr>
        <w:tc>
          <w:tcPr>
            <w:tcW w:w="2093" w:type="dxa"/>
            <w:vMerge/>
            <w:tcMar>
              <w:top w:w="57" w:type="dxa"/>
              <w:bottom w:w="57" w:type="dxa"/>
            </w:tcMar>
          </w:tcPr>
          <w:p w14:paraId="714F0D49" w14:textId="51659A17" w:rsidR="00D5533F" w:rsidRPr="003D5B13" w:rsidRDefault="00D5533F" w:rsidP="00D5533F">
            <w:pPr>
              <w:rPr>
                <w:rFonts w:ascii="Arial" w:hAnsi="Arial" w:cs="Arial"/>
                <w:sz w:val="18"/>
                <w:szCs w:val="18"/>
              </w:rPr>
            </w:pPr>
          </w:p>
        </w:tc>
        <w:tc>
          <w:tcPr>
            <w:tcW w:w="2727" w:type="dxa"/>
            <w:tcMar>
              <w:top w:w="57" w:type="dxa"/>
              <w:bottom w:w="57" w:type="dxa"/>
            </w:tcMar>
          </w:tcPr>
          <w:p w14:paraId="7E77FBC7" w14:textId="5071D6DF" w:rsidR="00D5533F" w:rsidRDefault="00D5533F" w:rsidP="00D5533F">
            <w:pPr>
              <w:rPr>
                <w:rFonts w:ascii="Arial" w:hAnsi="Arial" w:cs="Arial"/>
                <w:sz w:val="18"/>
                <w:szCs w:val="18"/>
              </w:rPr>
            </w:pPr>
            <w:r>
              <w:rPr>
                <w:rFonts w:ascii="Arial" w:hAnsi="Arial" w:cs="Arial"/>
                <w:sz w:val="18"/>
                <w:szCs w:val="18"/>
              </w:rPr>
              <w:t xml:space="preserve">Additional staffing in English and Maths to facilitate a move to 6 groups in KS3 and to accommodate </w:t>
            </w:r>
            <w:r w:rsidR="007E4F40">
              <w:rPr>
                <w:rFonts w:ascii="Arial" w:hAnsi="Arial" w:cs="Arial"/>
                <w:sz w:val="18"/>
                <w:szCs w:val="18"/>
              </w:rPr>
              <w:t>Covid C</w:t>
            </w:r>
            <w:r>
              <w:rPr>
                <w:rFonts w:ascii="Arial" w:hAnsi="Arial" w:cs="Arial"/>
                <w:sz w:val="18"/>
                <w:szCs w:val="18"/>
              </w:rPr>
              <w:t>atch-up sessions at KS3 and KS4.</w:t>
            </w:r>
          </w:p>
          <w:p w14:paraId="448D56D6" w14:textId="7D493A36" w:rsidR="003F5F1D" w:rsidRDefault="003F5F1D" w:rsidP="00D5533F">
            <w:pPr>
              <w:rPr>
                <w:rFonts w:ascii="Arial" w:hAnsi="Arial" w:cs="Arial"/>
                <w:sz w:val="18"/>
                <w:szCs w:val="18"/>
              </w:rPr>
            </w:pPr>
          </w:p>
          <w:p w14:paraId="7D4B2E16" w14:textId="5EFE49C8" w:rsidR="003F5F1D" w:rsidRDefault="003F5F1D" w:rsidP="00D5533F">
            <w:pPr>
              <w:rPr>
                <w:rFonts w:ascii="Arial" w:hAnsi="Arial" w:cs="Arial"/>
                <w:sz w:val="18"/>
                <w:szCs w:val="18"/>
              </w:rPr>
            </w:pPr>
            <w:r>
              <w:rPr>
                <w:rFonts w:ascii="Arial" w:hAnsi="Arial" w:cs="Arial"/>
                <w:sz w:val="18"/>
                <w:szCs w:val="18"/>
              </w:rPr>
              <w:t>Targeted Catch-up support in all subjects at KS3 and KS4.</w:t>
            </w:r>
          </w:p>
          <w:p w14:paraId="00BD9DBD" w14:textId="1EF43B99" w:rsidR="00D5533F" w:rsidRDefault="00D5533F" w:rsidP="00D5533F">
            <w:pPr>
              <w:rPr>
                <w:rFonts w:ascii="Arial" w:hAnsi="Arial" w:cs="Arial"/>
                <w:sz w:val="18"/>
                <w:szCs w:val="18"/>
              </w:rPr>
            </w:pPr>
          </w:p>
        </w:tc>
        <w:tc>
          <w:tcPr>
            <w:tcW w:w="4819" w:type="dxa"/>
            <w:tcMar>
              <w:top w:w="57" w:type="dxa"/>
              <w:bottom w:w="57" w:type="dxa"/>
            </w:tcMar>
          </w:tcPr>
          <w:p w14:paraId="45C8EB9C" w14:textId="265E1495" w:rsidR="00D5533F" w:rsidRDefault="00D5533F" w:rsidP="00D5533F">
            <w:pPr>
              <w:rPr>
                <w:rFonts w:ascii="Arial" w:hAnsi="Arial" w:cs="Arial"/>
                <w:sz w:val="18"/>
                <w:szCs w:val="18"/>
              </w:rPr>
            </w:pPr>
            <w:r w:rsidRPr="00BC51E3">
              <w:rPr>
                <w:rFonts w:ascii="Arial" w:hAnsi="Arial" w:cs="Arial"/>
                <w:sz w:val="18"/>
                <w:szCs w:val="18"/>
              </w:rPr>
              <w:t>Increased staffing in the core subjects builds in capacity for small group and targeted interventions for PP pupils in lesson</w:t>
            </w:r>
            <w:r>
              <w:rPr>
                <w:rFonts w:ascii="Arial" w:hAnsi="Arial" w:cs="Arial"/>
                <w:sz w:val="18"/>
                <w:szCs w:val="18"/>
              </w:rPr>
              <w:t xml:space="preserve"> time and </w:t>
            </w:r>
            <w:r w:rsidRPr="00BC51E3">
              <w:rPr>
                <w:rFonts w:ascii="Arial" w:hAnsi="Arial" w:cs="Arial"/>
                <w:sz w:val="18"/>
                <w:szCs w:val="18"/>
              </w:rPr>
              <w:t>beyond</w:t>
            </w:r>
            <w:r>
              <w:rPr>
                <w:rFonts w:ascii="Arial" w:hAnsi="Arial" w:cs="Arial"/>
                <w:sz w:val="18"/>
                <w:szCs w:val="18"/>
              </w:rPr>
              <w:t xml:space="preserve"> the classroom.</w:t>
            </w:r>
          </w:p>
          <w:p w14:paraId="415703DB" w14:textId="77777777" w:rsidR="00D5533F" w:rsidRDefault="00D5533F" w:rsidP="00D5533F">
            <w:pPr>
              <w:rPr>
                <w:rFonts w:ascii="Arial" w:hAnsi="Arial" w:cs="Arial"/>
                <w:sz w:val="18"/>
                <w:szCs w:val="18"/>
              </w:rPr>
            </w:pPr>
          </w:p>
          <w:p w14:paraId="74896928" w14:textId="42C2EE8F" w:rsidR="00D5533F" w:rsidRPr="003D5B13" w:rsidRDefault="00D5533F" w:rsidP="00D5533F">
            <w:pPr>
              <w:rPr>
                <w:rFonts w:ascii="Arial" w:hAnsi="Arial" w:cs="Arial"/>
                <w:sz w:val="18"/>
                <w:szCs w:val="18"/>
              </w:rPr>
            </w:pPr>
            <w:r>
              <w:rPr>
                <w:rFonts w:ascii="Arial" w:hAnsi="Arial" w:cs="Arial"/>
                <w:sz w:val="18"/>
                <w:szCs w:val="18"/>
              </w:rPr>
              <w:t xml:space="preserve">An additional Maths Teacher and an English Coach means that individual and targeted catch-up support for all year groups can operate.  We know that the disadvantaged pupils were disproportionately hit by the Codid-19 lockdown.  By top-weighting these small group interventions with PP pupils we will be following the “equity not equality” model of support. </w:t>
            </w:r>
          </w:p>
        </w:tc>
        <w:tc>
          <w:tcPr>
            <w:tcW w:w="2518" w:type="dxa"/>
            <w:shd w:val="clear" w:color="auto" w:fill="auto"/>
            <w:tcMar>
              <w:top w:w="57" w:type="dxa"/>
              <w:bottom w:w="57" w:type="dxa"/>
            </w:tcMar>
          </w:tcPr>
          <w:p w14:paraId="56941113" w14:textId="5CA9BEFA" w:rsidR="00D5533F" w:rsidRPr="00AD0F7B" w:rsidRDefault="00D5533F" w:rsidP="00D5533F">
            <w:pPr>
              <w:pStyle w:val="ListParagraph"/>
              <w:ind w:left="39"/>
              <w:rPr>
                <w:rFonts w:ascii="Arial" w:hAnsi="Arial" w:cs="Arial"/>
                <w:sz w:val="18"/>
                <w:szCs w:val="18"/>
              </w:rPr>
            </w:pPr>
            <w:r>
              <w:rPr>
                <w:rFonts w:ascii="Arial" w:hAnsi="Arial" w:cs="Arial"/>
                <w:sz w:val="18"/>
                <w:szCs w:val="18"/>
              </w:rPr>
              <w:t>Lesson observations, learning walks, work scrutinies to monitor the quality of the curriculum and teaching and learning across the groups and to ensuring that all pupils are engaged and learning is effective.  Regular data analysis and QLA of the catch-up cohort to check on impact.</w:t>
            </w:r>
          </w:p>
        </w:tc>
        <w:tc>
          <w:tcPr>
            <w:tcW w:w="1276" w:type="dxa"/>
            <w:shd w:val="clear" w:color="auto" w:fill="auto"/>
          </w:tcPr>
          <w:p w14:paraId="095FF553" w14:textId="3FF38664" w:rsidR="00D5533F" w:rsidRPr="003D5B13" w:rsidRDefault="00D5533F" w:rsidP="00D5533F">
            <w:pPr>
              <w:rPr>
                <w:rFonts w:ascii="Arial" w:hAnsi="Arial" w:cs="Arial"/>
                <w:sz w:val="18"/>
                <w:szCs w:val="18"/>
              </w:rPr>
            </w:pPr>
            <w:r>
              <w:rPr>
                <w:rFonts w:ascii="Arial" w:hAnsi="Arial" w:cs="Arial"/>
                <w:sz w:val="18"/>
                <w:szCs w:val="18"/>
              </w:rPr>
              <w:t>Head Teacher</w:t>
            </w:r>
          </w:p>
        </w:tc>
        <w:tc>
          <w:tcPr>
            <w:tcW w:w="2018" w:type="dxa"/>
          </w:tcPr>
          <w:p w14:paraId="41532873" w14:textId="71849BBA" w:rsidR="00D5533F" w:rsidRPr="003D5B13" w:rsidRDefault="00D5533F" w:rsidP="00D5533F">
            <w:pPr>
              <w:rPr>
                <w:rFonts w:ascii="Arial" w:hAnsi="Arial" w:cs="Arial"/>
                <w:sz w:val="18"/>
                <w:szCs w:val="18"/>
              </w:rPr>
            </w:pPr>
            <w:r>
              <w:rPr>
                <w:rFonts w:ascii="Arial" w:hAnsi="Arial" w:cs="Arial"/>
                <w:sz w:val="18"/>
                <w:szCs w:val="18"/>
              </w:rPr>
              <w:t>August 2021</w:t>
            </w:r>
          </w:p>
        </w:tc>
      </w:tr>
      <w:tr w:rsidR="00D5533F" w14:paraId="34FF1136" w14:textId="77777777" w:rsidTr="008F1C30">
        <w:trPr>
          <w:trHeight w:hRule="exact" w:val="925"/>
        </w:trPr>
        <w:tc>
          <w:tcPr>
            <w:tcW w:w="2093" w:type="dxa"/>
            <w:tcMar>
              <w:top w:w="57" w:type="dxa"/>
              <w:bottom w:w="57" w:type="dxa"/>
            </w:tcMar>
          </w:tcPr>
          <w:p w14:paraId="56278FF6" w14:textId="5C92F877" w:rsidR="00D5533F" w:rsidRPr="003D5B13" w:rsidRDefault="00D5533F" w:rsidP="00D5533F">
            <w:pPr>
              <w:rPr>
                <w:rFonts w:ascii="Arial" w:hAnsi="Arial" w:cs="Arial"/>
                <w:sz w:val="18"/>
                <w:szCs w:val="18"/>
              </w:rPr>
            </w:pPr>
            <w:r w:rsidRPr="000A25FC">
              <w:rPr>
                <w:rFonts w:ascii="Arial" w:hAnsi="Arial" w:cs="Arial"/>
                <w:b/>
              </w:rPr>
              <w:lastRenderedPageBreak/>
              <w:t>Desired outcome</w:t>
            </w:r>
          </w:p>
        </w:tc>
        <w:tc>
          <w:tcPr>
            <w:tcW w:w="2727" w:type="dxa"/>
            <w:tcMar>
              <w:top w:w="57" w:type="dxa"/>
              <w:bottom w:w="57" w:type="dxa"/>
            </w:tcMar>
          </w:tcPr>
          <w:p w14:paraId="46CAAAF5" w14:textId="0D52E079" w:rsidR="00D5533F" w:rsidRDefault="00D5533F" w:rsidP="00D5533F">
            <w:pPr>
              <w:rPr>
                <w:rFonts w:ascii="Arial" w:hAnsi="Arial" w:cs="Arial"/>
                <w:sz w:val="18"/>
                <w:szCs w:val="18"/>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819" w:type="dxa"/>
            <w:tcMar>
              <w:top w:w="57" w:type="dxa"/>
              <w:bottom w:w="57" w:type="dxa"/>
            </w:tcMar>
          </w:tcPr>
          <w:p w14:paraId="680D43A1" w14:textId="3F7A435F" w:rsidR="00D5533F" w:rsidRPr="001415E9" w:rsidRDefault="00D5533F" w:rsidP="00D5533F">
            <w:pPr>
              <w:rPr>
                <w:rFonts w:ascii="Arial" w:hAnsi="Arial" w:cs="Arial"/>
                <w:sz w:val="18"/>
                <w:szCs w:val="18"/>
              </w:rPr>
            </w:pPr>
            <w:r w:rsidRPr="00F93C25">
              <w:rPr>
                <w:rFonts w:ascii="Arial" w:hAnsi="Arial" w:cs="Arial"/>
                <w:b/>
              </w:rPr>
              <w:t xml:space="preserve">What is the </w:t>
            </w:r>
            <w:r>
              <w:rPr>
                <w:rFonts w:ascii="Arial" w:hAnsi="Arial" w:cs="Arial"/>
                <w:b/>
              </w:rPr>
              <w:t>evidence and</w:t>
            </w:r>
            <w:r w:rsidRPr="00F93C25">
              <w:rPr>
                <w:rFonts w:ascii="Arial" w:hAnsi="Arial" w:cs="Arial"/>
                <w:b/>
              </w:rPr>
              <w:t xml:space="preserve"> rationale for this choice?</w:t>
            </w:r>
          </w:p>
        </w:tc>
        <w:tc>
          <w:tcPr>
            <w:tcW w:w="2518" w:type="dxa"/>
            <w:shd w:val="clear" w:color="auto" w:fill="auto"/>
            <w:tcMar>
              <w:top w:w="57" w:type="dxa"/>
              <w:bottom w:w="57" w:type="dxa"/>
            </w:tcMar>
          </w:tcPr>
          <w:p w14:paraId="5FE87464" w14:textId="50775CF1" w:rsidR="00D5533F" w:rsidRPr="00AD0F7B" w:rsidRDefault="00D5533F" w:rsidP="00D5533F">
            <w:pPr>
              <w:pStyle w:val="ListParagraph"/>
              <w:ind w:left="0"/>
              <w:rPr>
                <w:rFonts w:ascii="Arial" w:hAnsi="Arial" w:cs="Arial"/>
                <w:sz w:val="18"/>
                <w:szCs w:val="18"/>
              </w:rPr>
            </w:pPr>
            <w:r w:rsidRPr="00F93C25">
              <w:rPr>
                <w:rFonts w:ascii="Arial" w:hAnsi="Arial" w:cs="Arial"/>
                <w:b/>
              </w:rPr>
              <w:t>How will you ensure it is implemented well?</w:t>
            </w:r>
          </w:p>
        </w:tc>
        <w:tc>
          <w:tcPr>
            <w:tcW w:w="1276" w:type="dxa"/>
            <w:shd w:val="clear" w:color="auto" w:fill="auto"/>
          </w:tcPr>
          <w:p w14:paraId="73C618A9" w14:textId="0E3563B1" w:rsidR="00D5533F" w:rsidRDefault="00D5533F" w:rsidP="00D5533F">
            <w:pPr>
              <w:rPr>
                <w:rFonts w:ascii="Arial" w:hAnsi="Arial" w:cs="Arial"/>
                <w:sz w:val="18"/>
                <w:szCs w:val="18"/>
              </w:rPr>
            </w:pPr>
            <w:r>
              <w:rPr>
                <w:rFonts w:ascii="Arial" w:hAnsi="Arial" w:cs="Arial"/>
                <w:b/>
              </w:rPr>
              <w:t>Staff lead</w:t>
            </w:r>
          </w:p>
        </w:tc>
        <w:tc>
          <w:tcPr>
            <w:tcW w:w="2018" w:type="dxa"/>
          </w:tcPr>
          <w:p w14:paraId="11AD00A9" w14:textId="313E447C" w:rsidR="00D5533F" w:rsidRDefault="00D5533F" w:rsidP="00D5533F">
            <w:pPr>
              <w:rPr>
                <w:rFonts w:ascii="Arial" w:hAnsi="Arial" w:cs="Arial"/>
                <w:sz w:val="18"/>
                <w:szCs w:val="18"/>
              </w:rPr>
            </w:pPr>
            <w:r w:rsidRPr="00263B8E">
              <w:rPr>
                <w:rFonts w:ascii="Arial" w:hAnsi="Arial" w:cs="Arial"/>
                <w:b/>
              </w:rPr>
              <w:t>When will you review implementation?</w:t>
            </w:r>
          </w:p>
        </w:tc>
      </w:tr>
      <w:tr w:rsidR="001941A5" w14:paraId="1F575C64" w14:textId="77777777" w:rsidTr="001941A5">
        <w:trPr>
          <w:trHeight w:val="1924"/>
        </w:trPr>
        <w:tc>
          <w:tcPr>
            <w:tcW w:w="2093" w:type="dxa"/>
            <w:tcMar>
              <w:top w:w="57" w:type="dxa"/>
              <w:bottom w:w="57" w:type="dxa"/>
            </w:tcMar>
          </w:tcPr>
          <w:p w14:paraId="4DEB0CD0" w14:textId="7CE4563D" w:rsidR="001941A5" w:rsidRDefault="001941A5" w:rsidP="00D5533F">
            <w:pPr>
              <w:rPr>
                <w:rFonts w:ascii="Arial" w:hAnsi="Arial" w:cs="Arial"/>
                <w:sz w:val="18"/>
                <w:szCs w:val="18"/>
              </w:rPr>
            </w:pPr>
            <w:r w:rsidRPr="006005CD">
              <w:rPr>
                <w:rFonts w:ascii="Arial" w:hAnsi="Arial" w:cs="Arial"/>
                <w:sz w:val="18"/>
                <w:szCs w:val="18"/>
              </w:rPr>
              <w:t>Teaching moves further toward Outstanding and therefore better able to meet the individualised needs of PP pupils.</w:t>
            </w:r>
          </w:p>
          <w:p w14:paraId="4E824E31" w14:textId="77777777" w:rsidR="001941A5" w:rsidRDefault="001941A5" w:rsidP="00D5533F">
            <w:pPr>
              <w:rPr>
                <w:rFonts w:ascii="Arial" w:hAnsi="Arial" w:cs="Arial"/>
                <w:sz w:val="18"/>
                <w:szCs w:val="18"/>
              </w:rPr>
            </w:pPr>
          </w:p>
          <w:p w14:paraId="77FE8DB5" w14:textId="77777777" w:rsidR="001941A5" w:rsidRDefault="001941A5" w:rsidP="00D5533F">
            <w:pPr>
              <w:rPr>
                <w:rFonts w:ascii="Arial" w:hAnsi="Arial" w:cs="Arial"/>
                <w:sz w:val="18"/>
                <w:szCs w:val="18"/>
              </w:rPr>
            </w:pPr>
          </w:p>
          <w:p w14:paraId="4D577448" w14:textId="77777777" w:rsidR="001941A5" w:rsidRDefault="001941A5" w:rsidP="00D5533F">
            <w:pPr>
              <w:rPr>
                <w:rFonts w:ascii="Arial" w:hAnsi="Arial" w:cs="Arial"/>
                <w:sz w:val="18"/>
                <w:szCs w:val="18"/>
              </w:rPr>
            </w:pPr>
          </w:p>
          <w:p w14:paraId="2F14DD80" w14:textId="77777777" w:rsidR="001941A5" w:rsidRDefault="001941A5" w:rsidP="00D5533F">
            <w:pPr>
              <w:rPr>
                <w:rFonts w:ascii="Arial" w:hAnsi="Arial" w:cs="Arial"/>
                <w:sz w:val="18"/>
                <w:szCs w:val="18"/>
              </w:rPr>
            </w:pPr>
          </w:p>
          <w:p w14:paraId="61A64031" w14:textId="77777777" w:rsidR="001941A5" w:rsidRPr="003D5B13" w:rsidRDefault="001941A5" w:rsidP="00D5533F">
            <w:pPr>
              <w:rPr>
                <w:rFonts w:ascii="Arial" w:hAnsi="Arial" w:cs="Arial"/>
                <w:sz w:val="18"/>
                <w:szCs w:val="18"/>
              </w:rPr>
            </w:pPr>
          </w:p>
        </w:tc>
        <w:tc>
          <w:tcPr>
            <w:tcW w:w="2727" w:type="dxa"/>
            <w:tcMar>
              <w:top w:w="57" w:type="dxa"/>
              <w:bottom w:w="57" w:type="dxa"/>
            </w:tcMar>
          </w:tcPr>
          <w:p w14:paraId="06B0B4BD" w14:textId="77777777" w:rsidR="001941A5" w:rsidRPr="001941A5" w:rsidRDefault="001941A5" w:rsidP="001941A5">
            <w:pPr>
              <w:rPr>
                <w:rFonts w:ascii="Arial" w:hAnsi="Arial" w:cs="Arial"/>
                <w:sz w:val="18"/>
                <w:szCs w:val="18"/>
              </w:rPr>
            </w:pPr>
            <w:r w:rsidRPr="001941A5">
              <w:rPr>
                <w:rFonts w:ascii="Arial" w:hAnsi="Arial" w:cs="Arial"/>
                <w:sz w:val="18"/>
                <w:szCs w:val="18"/>
              </w:rPr>
              <w:t>SEND and LAC Register updated with:</w:t>
            </w:r>
          </w:p>
          <w:p w14:paraId="44126F9B" w14:textId="5CD593AD" w:rsidR="001941A5" w:rsidRPr="001941A5" w:rsidRDefault="001941A5" w:rsidP="001941A5">
            <w:pPr>
              <w:pStyle w:val="ListParagraph"/>
              <w:numPr>
                <w:ilvl w:val="0"/>
                <w:numId w:val="17"/>
              </w:numPr>
              <w:rPr>
                <w:rFonts w:ascii="Arial" w:hAnsi="Arial" w:cs="Arial"/>
                <w:sz w:val="18"/>
                <w:szCs w:val="18"/>
              </w:rPr>
            </w:pPr>
            <w:r w:rsidRPr="001941A5">
              <w:rPr>
                <w:rFonts w:ascii="Arial" w:hAnsi="Arial" w:cs="Arial"/>
                <w:sz w:val="18"/>
                <w:szCs w:val="18"/>
              </w:rPr>
              <w:t>Photographs of pupils</w:t>
            </w:r>
          </w:p>
          <w:p w14:paraId="125068F3" w14:textId="7A5C6DA3" w:rsidR="001941A5" w:rsidRPr="001941A5" w:rsidRDefault="001941A5" w:rsidP="001941A5">
            <w:pPr>
              <w:pStyle w:val="ListParagraph"/>
              <w:numPr>
                <w:ilvl w:val="0"/>
                <w:numId w:val="17"/>
              </w:numPr>
              <w:rPr>
                <w:rFonts w:ascii="Arial" w:hAnsi="Arial" w:cs="Arial"/>
                <w:sz w:val="18"/>
                <w:szCs w:val="18"/>
              </w:rPr>
            </w:pPr>
            <w:r w:rsidRPr="001941A5">
              <w:rPr>
                <w:rFonts w:ascii="Arial" w:hAnsi="Arial" w:cs="Arial"/>
                <w:sz w:val="18"/>
                <w:szCs w:val="18"/>
              </w:rPr>
              <w:t>SEND issues</w:t>
            </w:r>
          </w:p>
          <w:p w14:paraId="31D6EB60" w14:textId="2780CD89" w:rsidR="001941A5" w:rsidRPr="001941A5" w:rsidRDefault="001941A5" w:rsidP="001941A5">
            <w:pPr>
              <w:pStyle w:val="ListParagraph"/>
              <w:numPr>
                <w:ilvl w:val="0"/>
                <w:numId w:val="17"/>
              </w:numPr>
              <w:rPr>
                <w:rFonts w:ascii="Arial" w:hAnsi="Arial" w:cs="Arial"/>
                <w:sz w:val="18"/>
                <w:szCs w:val="18"/>
              </w:rPr>
            </w:pPr>
            <w:r w:rsidRPr="001941A5">
              <w:rPr>
                <w:rFonts w:ascii="Arial" w:hAnsi="Arial" w:cs="Arial"/>
                <w:sz w:val="18"/>
                <w:szCs w:val="18"/>
              </w:rPr>
              <w:t>Strategies to try out</w:t>
            </w:r>
          </w:p>
          <w:p w14:paraId="74D775DF" w14:textId="77777777" w:rsidR="001941A5" w:rsidRDefault="001941A5" w:rsidP="001941A5">
            <w:pPr>
              <w:rPr>
                <w:rFonts w:ascii="Arial" w:hAnsi="Arial" w:cs="Arial"/>
                <w:sz w:val="18"/>
                <w:szCs w:val="18"/>
              </w:rPr>
            </w:pPr>
          </w:p>
          <w:p w14:paraId="1DCE7436" w14:textId="3F569A8A" w:rsidR="001941A5" w:rsidRDefault="001941A5" w:rsidP="001941A5">
            <w:pPr>
              <w:rPr>
                <w:rFonts w:ascii="Arial" w:hAnsi="Arial" w:cs="Arial"/>
                <w:sz w:val="18"/>
                <w:szCs w:val="18"/>
              </w:rPr>
            </w:pPr>
            <w:r w:rsidRPr="001941A5">
              <w:rPr>
                <w:rFonts w:ascii="Arial" w:hAnsi="Arial" w:cs="Arial"/>
                <w:sz w:val="18"/>
                <w:szCs w:val="18"/>
              </w:rPr>
              <w:t xml:space="preserve">SEND and LAC register linked with </w:t>
            </w:r>
            <w:r>
              <w:rPr>
                <w:rFonts w:ascii="Arial" w:hAnsi="Arial" w:cs="Arial"/>
                <w:sz w:val="18"/>
                <w:szCs w:val="18"/>
              </w:rPr>
              <w:t xml:space="preserve">passport </w:t>
            </w:r>
            <w:r w:rsidRPr="001941A5">
              <w:rPr>
                <w:rFonts w:ascii="Arial" w:hAnsi="Arial" w:cs="Arial"/>
                <w:sz w:val="18"/>
                <w:szCs w:val="18"/>
              </w:rPr>
              <w:t>strategies to class lists on Progresso.</w:t>
            </w:r>
          </w:p>
          <w:p w14:paraId="79206322" w14:textId="77777777" w:rsidR="001941A5" w:rsidRPr="001941A5" w:rsidRDefault="001941A5" w:rsidP="001941A5">
            <w:pPr>
              <w:rPr>
                <w:rFonts w:ascii="Arial" w:hAnsi="Arial" w:cs="Arial"/>
                <w:sz w:val="18"/>
                <w:szCs w:val="18"/>
              </w:rPr>
            </w:pPr>
          </w:p>
          <w:p w14:paraId="7E85F4DF" w14:textId="1CE7FA80" w:rsidR="001941A5" w:rsidRDefault="001941A5" w:rsidP="001941A5">
            <w:pPr>
              <w:rPr>
                <w:rFonts w:ascii="Arial" w:hAnsi="Arial" w:cs="Arial"/>
                <w:sz w:val="18"/>
                <w:szCs w:val="18"/>
              </w:rPr>
            </w:pPr>
            <w:r w:rsidRPr="001941A5">
              <w:rPr>
                <w:rFonts w:ascii="Arial" w:hAnsi="Arial" w:cs="Arial"/>
                <w:sz w:val="18"/>
                <w:szCs w:val="18"/>
              </w:rPr>
              <w:t>Regular SEND briefing by Y</w:t>
            </w:r>
            <w:r w:rsidR="003F5F1D">
              <w:rPr>
                <w:rFonts w:ascii="Arial" w:hAnsi="Arial" w:cs="Arial"/>
                <w:sz w:val="18"/>
                <w:szCs w:val="18"/>
              </w:rPr>
              <w:t>ea</w:t>
            </w:r>
            <w:r w:rsidRPr="001941A5">
              <w:rPr>
                <w:rFonts w:ascii="Arial" w:hAnsi="Arial" w:cs="Arial"/>
                <w:sz w:val="18"/>
                <w:szCs w:val="18"/>
              </w:rPr>
              <w:t xml:space="preserve">r Group and Department using Tuesdays and Thursday Meetings and Faculty Meeting rotation.  </w:t>
            </w:r>
          </w:p>
          <w:p w14:paraId="256416E7" w14:textId="77777777" w:rsidR="001941A5" w:rsidRDefault="001941A5" w:rsidP="001941A5">
            <w:pPr>
              <w:rPr>
                <w:rFonts w:ascii="Arial" w:hAnsi="Arial" w:cs="Arial"/>
                <w:sz w:val="18"/>
                <w:szCs w:val="18"/>
              </w:rPr>
            </w:pPr>
          </w:p>
          <w:p w14:paraId="144CFF95" w14:textId="0BCF7310" w:rsidR="001941A5" w:rsidRDefault="001941A5" w:rsidP="001941A5">
            <w:pPr>
              <w:rPr>
                <w:rFonts w:ascii="Arial" w:hAnsi="Arial" w:cs="Arial"/>
                <w:sz w:val="18"/>
                <w:szCs w:val="18"/>
              </w:rPr>
            </w:pPr>
            <w:r w:rsidRPr="001941A5">
              <w:rPr>
                <w:rFonts w:ascii="Arial" w:hAnsi="Arial" w:cs="Arial"/>
                <w:sz w:val="18"/>
                <w:szCs w:val="18"/>
              </w:rPr>
              <w:t>Half-termly Friday SEND Briefing on named pupils and support required.</w:t>
            </w:r>
          </w:p>
          <w:p w14:paraId="307DE9CE" w14:textId="77777777" w:rsidR="001941A5" w:rsidRPr="001941A5" w:rsidRDefault="001941A5" w:rsidP="001941A5">
            <w:pPr>
              <w:rPr>
                <w:rFonts w:ascii="Arial" w:hAnsi="Arial" w:cs="Arial"/>
                <w:sz w:val="18"/>
                <w:szCs w:val="18"/>
              </w:rPr>
            </w:pPr>
          </w:p>
          <w:p w14:paraId="5190F6AE" w14:textId="77777777" w:rsidR="00D236F0" w:rsidRDefault="001941A5" w:rsidP="001941A5">
            <w:pPr>
              <w:rPr>
                <w:rFonts w:ascii="Arial" w:hAnsi="Arial" w:cs="Arial"/>
                <w:sz w:val="18"/>
                <w:szCs w:val="18"/>
              </w:rPr>
            </w:pPr>
            <w:r w:rsidRPr="001941A5">
              <w:rPr>
                <w:rFonts w:ascii="Arial" w:hAnsi="Arial" w:cs="Arial"/>
                <w:sz w:val="18"/>
                <w:szCs w:val="18"/>
              </w:rPr>
              <w:t xml:space="preserve">Audit of the KS3 and KS4 Curriculum provision for SEND and LAC pupils. </w:t>
            </w:r>
          </w:p>
          <w:p w14:paraId="5B655128" w14:textId="77777777" w:rsidR="00D236F0" w:rsidRDefault="00D236F0" w:rsidP="001941A5">
            <w:pPr>
              <w:rPr>
                <w:rFonts w:ascii="Arial" w:hAnsi="Arial" w:cs="Arial"/>
                <w:sz w:val="18"/>
                <w:szCs w:val="18"/>
              </w:rPr>
            </w:pPr>
          </w:p>
          <w:p w14:paraId="41F97B9B" w14:textId="65F08D0E" w:rsidR="001941A5" w:rsidRDefault="00D236F0" w:rsidP="001941A5">
            <w:pPr>
              <w:rPr>
                <w:rFonts w:ascii="Arial" w:hAnsi="Arial" w:cs="Arial"/>
                <w:sz w:val="18"/>
                <w:szCs w:val="18"/>
              </w:rPr>
            </w:pPr>
            <w:r>
              <w:rPr>
                <w:rFonts w:ascii="Arial" w:hAnsi="Arial" w:cs="Arial"/>
                <w:sz w:val="18"/>
                <w:szCs w:val="18"/>
              </w:rPr>
              <w:t>Common Performance Management Target for all staff 2020-21 is “</w:t>
            </w:r>
            <w:r w:rsidRPr="00D236F0">
              <w:rPr>
                <w:rFonts w:ascii="Arial" w:hAnsi="Arial" w:cs="Arial"/>
                <w:sz w:val="18"/>
                <w:szCs w:val="18"/>
              </w:rPr>
              <w:t>To develop and incorporate, and embed</w:t>
            </w:r>
            <w:r>
              <w:t xml:space="preserve"> </w:t>
            </w:r>
            <w:r w:rsidRPr="00D236F0">
              <w:rPr>
                <w:rFonts w:ascii="Arial" w:hAnsi="Arial" w:cs="Arial"/>
                <w:sz w:val="18"/>
                <w:szCs w:val="18"/>
              </w:rPr>
              <w:t>the Graduated Approach and different approaches to differentiation in my lessons</w:t>
            </w:r>
            <w:r>
              <w:rPr>
                <w:rFonts w:ascii="Arial" w:hAnsi="Arial" w:cs="Arial"/>
                <w:sz w:val="18"/>
                <w:szCs w:val="18"/>
              </w:rPr>
              <w:t xml:space="preserve"> </w:t>
            </w:r>
            <w:r w:rsidRPr="00D236F0">
              <w:rPr>
                <w:rFonts w:ascii="Arial" w:hAnsi="Arial" w:cs="Arial"/>
                <w:sz w:val="18"/>
                <w:szCs w:val="18"/>
              </w:rPr>
              <w:t>matching work to the differing capabilities of individuals or groups of pupils in order to extend their learning and for progress to take place</w:t>
            </w:r>
            <w:r>
              <w:rPr>
                <w:rFonts w:ascii="Arial" w:hAnsi="Arial" w:cs="Arial"/>
                <w:sz w:val="18"/>
                <w:szCs w:val="18"/>
              </w:rPr>
              <w:t xml:space="preserve">.” </w:t>
            </w:r>
          </w:p>
        </w:tc>
        <w:tc>
          <w:tcPr>
            <w:tcW w:w="4819" w:type="dxa"/>
            <w:tcMar>
              <w:top w:w="57" w:type="dxa"/>
              <w:bottom w:w="57" w:type="dxa"/>
            </w:tcMar>
          </w:tcPr>
          <w:p w14:paraId="2BAF3D41" w14:textId="30B2B9D0" w:rsidR="00D236F0" w:rsidRDefault="00D236F0" w:rsidP="001941A5">
            <w:pPr>
              <w:rPr>
                <w:rFonts w:ascii="Arial" w:hAnsi="Arial" w:cs="Arial"/>
                <w:sz w:val="18"/>
                <w:szCs w:val="18"/>
              </w:rPr>
            </w:pPr>
            <w:r>
              <w:rPr>
                <w:rFonts w:ascii="Arial" w:hAnsi="Arial" w:cs="Arial"/>
                <w:sz w:val="18"/>
                <w:szCs w:val="18"/>
              </w:rPr>
              <w:t xml:space="preserve">58% of our SEND pupils PP pupils, where </w:t>
            </w:r>
            <w:r w:rsidR="002F74BB">
              <w:rPr>
                <w:rFonts w:ascii="Arial" w:hAnsi="Arial" w:cs="Arial"/>
                <w:sz w:val="18"/>
                <w:szCs w:val="18"/>
              </w:rPr>
              <w:t>PP</w:t>
            </w:r>
            <w:r>
              <w:rPr>
                <w:rFonts w:ascii="Arial" w:hAnsi="Arial" w:cs="Arial"/>
                <w:sz w:val="18"/>
                <w:szCs w:val="18"/>
              </w:rPr>
              <w:t xml:space="preserve"> makes up </w:t>
            </w:r>
            <w:r w:rsidR="002F74BB">
              <w:rPr>
                <w:rFonts w:ascii="Arial" w:hAnsi="Arial" w:cs="Arial"/>
                <w:sz w:val="18"/>
                <w:szCs w:val="18"/>
              </w:rPr>
              <w:t>46</w:t>
            </w:r>
            <w:r>
              <w:rPr>
                <w:rFonts w:ascii="Arial" w:hAnsi="Arial" w:cs="Arial"/>
                <w:sz w:val="18"/>
                <w:szCs w:val="18"/>
              </w:rPr>
              <w:t>% of our intake.  Therefore, better practice with regard to supporting SEND pupils will have a greater impact upon outcomes for PP pupils than non-PP pupils.</w:t>
            </w:r>
          </w:p>
          <w:p w14:paraId="538F2BCA" w14:textId="368FCC4F" w:rsidR="00422EDB" w:rsidRDefault="00422EDB" w:rsidP="001941A5">
            <w:pPr>
              <w:rPr>
                <w:rFonts w:ascii="Arial" w:hAnsi="Arial" w:cs="Arial"/>
                <w:sz w:val="18"/>
                <w:szCs w:val="18"/>
              </w:rPr>
            </w:pPr>
          </w:p>
          <w:p w14:paraId="459DCA11" w14:textId="59F31E4D" w:rsidR="00422EDB" w:rsidRDefault="00422EDB" w:rsidP="001941A5">
            <w:pPr>
              <w:rPr>
                <w:rFonts w:ascii="Arial" w:hAnsi="Arial" w:cs="Arial"/>
                <w:sz w:val="18"/>
                <w:szCs w:val="18"/>
              </w:rPr>
            </w:pPr>
            <w:r>
              <w:rPr>
                <w:rFonts w:ascii="Arial" w:hAnsi="Arial" w:cs="Arial"/>
                <w:sz w:val="18"/>
                <w:szCs w:val="18"/>
              </w:rPr>
              <w:t xml:space="preserve">We also acknowledge that </w:t>
            </w:r>
            <w:r w:rsidR="00C42EB2">
              <w:rPr>
                <w:rFonts w:ascii="Arial" w:hAnsi="Arial" w:cs="Arial"/>
                <w:sz w:val="18"/>
                <w:szCs w:val="18"/>
              </w:rPr>
              <w:t xml:space="preserve">PP pupils are not a homogeneous group.  </w:t>
            </w:r>
            <w:r>
              <w:rPr>
                <w:rFonts w:ascii="Arial" w:hAnsi="Arial" w:cs="Arial"/>
                <w:sz w:val="18"/>
                <w:szCs w:val="18"/>
              </w:rPr>
              <w:t>SEND</w:t>
            </w:r>
            <w:r w:rsidR="00C42EB2">
              <w:rPr>
                <w:rFonts w:ascii="Arial" w:hAnsi="Arial" w:cs="Arial"/>
                <w:sz w:val="18"/>
                <w:szCs w:val="18"/>
              </w:rPr>
              <w:t xml:space="preserve"> and </w:t>
            </w:r>
            <w:r>
              <w:rPr>
                <w:rFonts w:ascii="Arial" w:hAnsi="Arial" w:cs="Arial"/>
                <w:sz w:val="18"/>
                <w:szCs w:val="18"/>
              </w:rPr>
              <w:t xml:space="preserve">PP pupils have clear </w:t>
            </w:r>
            <w:r w:rsidRPr="00422EDB">
              <w:rPr>
                <w:rFonts w:ascii="Arial" w:hAnsi="Arial" w:cs="Arial"/>
                <w:sz w:val="18"/>
                <w:szCs w:val="18"/>
              </w:rPr>
              <w:t xml:space="preserve">overlaps </w:t>
            </w:r>
            <w:r>
              <w:rPr>
                <w:rFonts w:ascii="Arial" w:hAnsi="Arial" w:cs="Arial"/>
                <w:sz w:val="18"/>
                <w:szCs w:val="18"/>
              </w:rPr>
              <w:t xml:space="preserve">and </w:t>
            </w:r>
            <w:r w:rsidR="00C42EB2">
              <w:rPr>
                <w:rFonts w:ascii="Arial" w:hAnsi="Arial" w:cs="Arial"/>
                <w:sz w:val="18"/>
                <w:szCs w:val="18"/>
              </w:rPr>
              <w:t>that in order to close educational gaps we need to address individual learning needs.  Using the “Assess, Plan, Do, Review” strategy of the 2015 SEND Code of Practice to carefully evaluate the learning needs in our classes, we will be better able to identify and respond to individual needs regardless on prior attainment.</w:t>
            </w:r>
          </w:p>
          <w:p w14:paraId="419F7B14" w14:textId="77777777" w:rsidR="00D236F0" w:rsidRDefault="00D236F0" w:rsidP="001941A5">
            <w:pPr>
              <w:rPr>
                <w:rFonts w:ascii="Arial" w:hAnsi="Arial" w:cs="Arial"/>
                <w:sz w:val="18"/>
                <w:szCs w:val="18"/>
              </w:rPr>
            </w:pPr>
          </w:p>
          <w:p w14:paraId="75D21673" w14:textId="77777777" w:rsidR="0085636F" w:rsidRDefault="00D236F0" w:rsidP="001941A5">
            <w:pPr>
              <w:rPr>
                <w:rFonts w:ascii="Arial" w:hAnsi="Arial" w:cs="Arial"/>
                <w:sz w:val="18"/>
                <w:szCs w:val="18"/>
              </w:rPr>
            </w:pPr>
            <w:r>
              <w:rPr>
                <w:rFonts w:ascii="Arial" w:hAnsi="Arial" w:cs="Arial"/>
                <w:sz w:val="18"/>
                <w:szCs w:val="18"/>
              </w:rPr>
              <w:t xml:space="preserve">Linking the strategies and pupil passports into the MIS </w:t>
            </w:r>
            <w:r w:rsidR="0085636F">
              <w:rPr>
                <w:rFonts w:ascii="Arial" w:hAnsi="Arial" w:cs="Arial"/>
                <w:sz w:val="18"/>
                <w:szCs w:val="18"/>
              </w:rPr>
              <w:t>system</w:t>
            </w:r>
            <w:r>
              <w:rPr>
                <w:rFonts w:ascii="Arial" w:hAnsi="Arial" w:cs="Arial"/>
                <w:sz w:val="18"/>
                <w:szCs w:val="18"/>
              </w:rPr>
              <w:t xml:space="preserve"> means that all teaching staff </w:t>
            </w:r>
            <w:r w:rsidR="0085636F">
              <w:rPr>
                <w:rFonts w:ascii="Arial" w:hAnsi="Arial" w:cs="Arial"/>
                <w:sz w:val="18"/>
                <w:szCs w:val="18"/>
              </w:rPr>
              <w:t xml:space="preserve">will </w:t>
            </w:r>
            <w:r>
              <w:rPr>
                <w:rFonts w:ascii="Arial" w:hAnsi="Arial" w:cs="Arial"/>
                <w:sz w:val="18"/>
                <w:szCs w:val="18"/>
              </w:rPr>
              <w:t xml:space="preserve">have instant access to </w:t>
            </w:r>
            <w:r w:rsidR="0085636F">
              <w:rPr>
                <w:rFonts w:ascii="Arial" w:hAnsi="Arial" w:cs="Arial"/>
                <w:sz w:val="18"/>
                <w:szCs w:val="18"/>
              </w:rPr>
              <w:t>the right interventions to use with their SEND pupils and therefore be able to give better in-class support.</w:t>
            </w:r>
          </w:p>
          <w:p w14:paraId="64BF81D9" w14:textId="77777777" w:rsidR="0085636F" w:rsidRDefault="0085636F" w:rsidP="001941A5">
            <w:pPr>
              <w:rPr>
                <w:rFonts w:ascii="Arial" w:hAnsi="Arial" w:cs="Arial"/>
                <w:sz w:val="18"/>
                <w:szCs w:val="18"/>
              </w:rPr>
            </w:pPr>
          </w:p>
          <w:p w14:paraId="33205618" w14:textId="77278D0E" w:rsidR="001941A5" w:rsidRPr="001941A5" w:rsidRDefault="00D236F0" w:rsidP="001941A5">
            <w:pPr>
              <w:rPr>
                <w:rFonts w:ascii="Arial" w:hAnsi="Arial" w:cs="Arial"/>
                <w:sz w:val="18"/>
                <w:szCs w:val="18"/>
              </w:rPr>
            </w:pPr>
            <w:r>
              <w:rPr>
                <w:rFonts w:ascii="Arial" w:hAnsi="Arial" w:cs="Arial"/>
                <w:sz w:val="18"/>
                <w:szCs w:val="18"/>
              </w:rPr>
              <w:t xml:space="preserve">By increasing </w:t>
            </w:r>
            <w:r w:rsidR="001941A5" w:rsidRPr="001941A5">
              <w:rPr>
                <w:rFonts w:ascii="Arial" w:hAnsi="Arial" w:cs="Arial"/>
                <w:sz w:val="18"/>
                <w:szCs w:val="18"/>
              </w:rPr>
              <w:t>Middle Leaders accountabilit</w:t>
            </w:r>
            <w:r>
              <w:rPr>
                <w:rFonts w:ascii="Arial" w:hAnsi="Arial" w:cs="Arial"/>
                <w:sz w:val="18"/>
                <w:szCs w:val="18"/>
              </w:rPr>
              <w:t xml:space="preserve">y for SEND and LAC pupils, this should lead to better outcomes for these pupils, and therefore </w:t>
            </w:r>
            <w:r w:rsidR="0085636F">
              <w:rPr>
                <w:rFonts w:ascii="Arial" w:hAnsi="Arial" w:cs="Arial"/>
                <w:sz w:val="18"/>
                <w:szCs w:val="18"/>
              </w:rPr>
              <w:t>for this group of PP pupils.</w:t>
            </w:r>
          </w:p>
          <w:p w14:paraId="1B07C10D" w14:textId="26BA3F23" w:rsidR="001941A5" w:rsidRPr="00BC51E3" w:rsidRDefault="001941A5" w:rsidP="001941A5">
            <w:pPr>
              <w:rPr>
                <w:rFonts w:ascii="Arial" w:hAnsi="Arial" w:cs="Arial"/>
                <w:sz w:val="18"/>
                <w:szCs w:val="18"/>
              </w:rPr>
            </w:pPr>
          </w:p>
        </w:tc>
        <w:tc>
          <w:tcPr>
            <w:tcW w:w="2518" w:type="dxa"/>
            <w:shd w:val="clear" w:color="auto" w:fill="auto"/>
            <w:tcMar>
              <w:top w:w="57" w:type="dxa"/>
              <w:bottom w:w="57" w:type="dxa"/>
            </w:tcMar>
          </w:tcPr>
          <w:p w14:paraId="766D2AB4" w14:textId="77777777" w:rsidR="001941A5" w:rsidRDefault="0085636F" w:rsidP="00D5533F">
            <w:pPr>
              <w:rPr>
                <w:rFonts w:ascii="Arial" w:hAnsi="Arial" w:cs="Arial"/>
                <w:sz w:val="18"/>
                <w:szCs w:val="18"/>
              </w:rPr>
            </w:pPr>
            <w:r>
              <w:rPr>
                <w:rFonts w:ascii="Arial" w:hAnsi="Arial" w:cs="Arial"/>
                <w:sz w:val="18"/>
                <w:szCs w:val="18"/>
              </w:rPr>
              <w:t>KS3 and KS4 data analysis using the Data Packs.</w:t>
            </w:r>
          </w:p>
          <w:p w14:paraId="0EB89D7D" w14:textId="77777777" w:rsidR="0085636F" w:rsidRDefault="0085636F" w:rsidP="00D5533F">
            <w:pPr>
              <w:rPr>
                <w:rFonts w:ascii="Arial" w:hAnsi="Arial" w:cs="Arial"/>
                <w:sz w:val="18"/>
                <w:szCs w:val="18"/>
              </w:rPr>
            </w:pPr>
          </w:p>
          <w:p w14:paraId="77F1A77F" w14:textId="694131BB" w:rsidR="0085636F" w:rsidRDefault="0085636F" w:rsidP="00D5533F">
            <w:pPr>
              <w:rPr>
                <w:rFonts w:ascii="Arial" w:hAnsi="Arial" w:cs="Arial"/>
                <w:sz w:val="18"/>
                <w:szCs w:val="18"/>
              </w:rPr>
            </w:pPr>
            <w:r>
              <w:rPr>
                <w:rFonts w:ascii="Arial" w:hAnsi="Arial" w:cs="Arial"/>
                <w:sz w:val="18"/>
                <w:szCs w:val="18"/>
              </w:rPr>
              <w:t>Lesson observations, learning walks, work scrutinies and pupil trails with a SEND and SEND / PP focus.</w:t>
            </w:r>
          </w:p>
          <w:p w14:paraId="627B7ECD" w14:textId="77777777" w:rsidR="0085636F" w:rsidRDefault="0085636F" w:rsidP="00D5533F">
            <w:pPr>
              <w:rPr>
                <w:rFonts w:ascii="Arial" w:hAnsi="Arial" w:cs="Arial"/>
                <w:sz w:val="18"/>
                <w:szCs w:val="18"/>
              </w:rPr>
            </w:pPr>
          </w:p>
          <w:p w14:paraId="550178EE" w14:textId="21E49624" w:rsidR="0085636F" w:rsidRDefault="0085636F" w:rsidP="00D5533F">
            <w:pPr>
              <w:rPr>
                <w:rFonts w:ascii="Arial" w:hAnsi="Arial" w:cs="Arial"/>
                <w:sz w:val="18"/>
                <w:szCs w:val="18"/>
              </w:rPr>
            </w:pPr>
            <w:r>
              <w:rPr>
                <w:rFonts w:ascii="Arial" w:hAnsi="Arial" w:cs="Arial"/>
                <w:sz w:val="18"/>
                <w:szCs w:val="18"/>
              </w:rPr>
              <w:t>Link Governor Reports 2020-21.</w:t>
            </w:r>
          </w:p>
          <w:p w14:paraId="5960B5A6" w14:textId="77777777" w:rsidR="0085636F" w:rsidRDefault="0085636F" w:rsidP="00D5533F">
            <w:pPr>
              <w:rPr>
                <w:rFonts w:ascii="Arial" w:hAnsi="Arial" w:cs="Arial"/>
                <w:sz w:val="18"/>
                <w:szCs w:val="18"/>
              </w:rPr>
            </w:pPr>
          </w:p>
          <w:p w14:paraId="1385DE1A" w14:textId="3DB9FF75" w:rsidR="0085636F" w:rsidRPr="0061359C" w:rsidRDefault="0085636F" w:rsidP="00D5533F">
            <w:pPr>
              <w:rPr>
                <w:rFonts w:ascii="Arial" w:hAnsi="Arial" w:cs="Arial"/>
                <w:sz w:val="18"/>
                <w:szCs w:val="18"/>
              </w:rPr>
            </w:pPr>
            <w:r>
              <w:rPr>
                <w:rFonts w:ascii="Arial" w:hAnsi="Arial" w:cs="Arial"/>
                <w:sz w:val="18"/>
                <w:szCs w:val="18"/>
              </w:rPr>
              <w:t>Performance Management Target reviews by headteacher reporting to the Governing Board.</w:t>
            </w:r>
          </w:p>
        </w:tc>
        <w:tc>
          <w:tcPr>
            <w:tcW w:w="1276" w:type="dxa"/>
            <w:shd w:val="clear" w:color="auto" w:fill="auto"/>
          </w:tcPr>
          <w:p w14:paraId="11A63EC6" w14:textId="6A3B8BFB" w:rsidR="001941A5" w:rsidRDefault="0085636F" w:rsidP="00D5533F">
            <w:pPr>
              <w:rPr>
                <w:rFonts w:ascii="Arial" w:hAnsi="Arial" w:cs="Arial"/>
                <w:sz w:val="18"/>
                <w:szCs w:val="18"/>
              </w:rPr>
            </w:pPr>
            <w:r>
              <w:rPr>
                <w:rFonts w:ascii="Arial" w:hAnsi="Arial" w:cs="Arial"/>
                <w:sz w:val="18"/>
                <w:szCs w:val="18"/>
              </w:rPr>
              <w:t>SENDCO / Deputy Headteacher</w:t>
            </w:r>
          </w:p>
        </w:tc>
        <w:tc>
          <w:tcPr>
            <w:tcW w:w="2018" w:type="dxa"/>
          </w:tcPr>
          <w:p w14:paraId="75386F19" w14:textId="77777777" w:rsidR="001941A5" w:rsidRDefault="0085636F" w:rsidP="00D5533F">
            <w:pPr>
              <w:rPr>
                <w:rFonts w:ascii="Arial" w:hAnsi="Arial" w:cs="Arial"/>
                <w:sz w:val="18"/>
                <w:szCs w:val="18"/>
              </w:rPr>
            </w:pPr>
            <w:r>
              <w:rPr>
                <w:rFonts w:ascii="Arial" w:hAnsi="Arial" w:cs="Arial"/>
                <w:sz w:val="18"/>
                <w:szCs w:val="18"/>
              </w:rPr>
              <w:t>Spring and Summer 2021.</w:t>
            </w:r>
          </w:p>
          <w:p w14:paraId="71D7801B" w14:textId="77777777" w:rsidR="0085636F" w:rsidRDefault="0085636F" w:rsidP="00D5533F">
            <w:pPr>
              <w:rPr>
                <w:rFonts w:ascii="Arial" w:hAnsi="Arial" w:cs="Arial"/>
                <w:sz w:val="18"/>
                <w:szCs w:val="18"/>
              </w:rPr>
            </w:pPr>
          </w:p>
          <w:p w14:paraId="31C2F5AB" w14:textId="1C3646A7" w:rsidR="0085636F" w:rsidRDefault="0085636F" w:rsidP="00D5533F">
            <w:pPr>
              <w:rPr>
                <w:rFonts w:ascii="Arial" w:hAnsi="Arial" w:cs="Arial"/>
                <w:sz w:val="18"/>
                <w:szCs w:val="18"/>
              </w:rPr>
            </w:pPr>
            <w:r>
              <w:rPr>
                <w:rFonts w:ascii="Arial" w:hAnsi="Arial" w:cs="Arial"/>
                <w:sz w:val="18"/>
                <w:szCs w:val="18"/>
              </w:rPr>
              <w:t>October Performance Management Target Reviews 2021.</w:t>
            </w:r>
          </w:p>
        </w:tc>
      </w:tr>
      <w:tr w:rsidR="00D5533F" w14:paraId="608BFD7B" w14:textId="77777777" w:rsidTr="00FA2C3E">
        <w:trPr>
          <w:trHeight w:hRule="exact" w:val="493"/>
        </w:trPr>
        <w:tc>
          <w:tcPr>
            <w:tcW w:w="13433" w:type="dxa"/>
            <w:gridSpan w:val="5"/>
            <w:tcMar>
              <w:top w:w="57" w:type="dxa"/>
              <w:bottom w:w="57" w:type="dxa"/>
            </w:tcMar>
          </w:tcPr>
          <w:p w14:paraId="27DCA721" w14:textId="0ACBE1DE" w:rsidR="00D5533F" w:rsidRPr="0061359C" w:rsidRDefault="00D5533F" w:rsidP="00D5533F">
            <w:pPr>
              <w:jc w:val="right"/>
              <w:rPr>
                <w:rFonts w:ascii="Arial" w:hAnsi="Arial" w:cs="Arial"/>
                <w:b/>
              </w:rPr>
            </w:pPr>
            <w:r w:rsidRPr="0061359C">
              <w:rPr>
                <w:rFonts w:ascii="Arial" w:hAnsi="Arial" w:cs="Arial"/>
                <w:b/>
              </w:rPr>
              <w:t>Total budgeted cost</w:t>
            </w:r>
          </w:p>
        </w:tc>
        <w:tc>
          <w:tcPr>
            <w:tcW w:w="2018" w:type="dxa"/>
          </w:tcPr>
          <w:p w14:paraId="02F471B9" w14:textId="222BCD98" w:rsidR="00D5533F" w:rsidRDefault="00D5533F" w:rsidP="00D5533F">
            <w:pPr>
              <w:rPr>
                <w:rFonts w:ascii="Arial" w:hAnsi="Arial" w:cs="Arial"/>
                <w:sz w:val="18"/>
                <w:szCs w:val="18"/>
              </w:rPr>
            </w:pPr>
            <w:r>
              <w:rPr>
                <w:rFonts w:ascii="Arial" w:hAnsi="Arial" w:cs="Arial"/>
                <w:sz w:val="18"/>
                <w:szCs w:val="18"/>
              </w:rPr>
              <w:t>£</w:t>
            </w:r>
            <w:r w:rsidR="006E0D87">
              <w:rPr>
                <w:rFonts w:ascii="Arial" w:hAnsi="Arial" w:cs="Arial"/>
                <w:sz w:val="18"/>
                <w:szCs w:val="18"/>
              </w:rPr>
              <w:t>1</w:t>
            </w:r>
            <w:r w:rsidR="00DB3A56">
              <w:rPr>
                <w:rFonts w:ascii="Arial" w:hAnsi="Arial" w:cs="Arial"/>
                <w:sz w:val="18"/>
                <w:szCs w:val="18"/>
              </w:rPr>
              <w:t>7</w:t>
            </w:r>
            <w:r w:rsidR="006E0D87">
              <w:rPr>
                <w:rFonts w:ascii="Arial" w:hAnsi="Arial" w:cs="Arial"/>
                <w:sz w:val="18"/>
                <w:szCs w:val="18"/>
              </w:rPr>
              <w:t>5</w:t>
            </w:r>
            <w:r>
              <w:rPr>
                <w:rFonts w:ascii="Arial" w:hAnsi="Arial" w:cs="Arial"/>
                <w:sz w:val="18"/>
                <w:szCs w:val="18"/>
              </w:rPr>
              <w:t>, 400</w:t>
            </w:r>
          </w:p>
          <w:p w14:paraId="570471BB" w14:textId="41DCC56A" w:rsidR="00D5533F" w:rsidRDefault="00D5533F" w:rsidP="00D5533F">
            <w:pPr>
              <w:rPr>
                <w:rFonts w:ascii="Arial" w:hAnsi="Arial" w:cs="Arial"/>
                <w:sz w:val="18"/>
                <w:szCs w:val="18"/>
              </w:rPr>
            </w:pPr>
          </w:p>
        </w:tc>
      </w:tr>
    </w:tbl>
    <w:p w14:paraId="2779A9E1" w14:textId="76BB6D04" w:rsidR="0061359C" w:rsidRDefault="0061359C">
      <w:r>
        <w:br w:type="page"/>
      </w:r>
    </w:p>
    <w:tbl>
      <w:tblPr>
        <w:tblStyle w:val="TableGrid"/>
        <w:tblW w:w="15451" w:type="dxa"/>
        <w:tblInd w:w="108" w:type="dxa"/>
        <w:tblLayout w:type="fixed"/>
        <w:tblLook w:val="04A0" w:firstRow="1" w:lastRow="0" w:firstColumn="1" w:lastColumn="0" w:noHBand="0" w:noVBand="1"/>
      </w:tblPr>
      <w:tblGrid>
        <w:gridCol w:w="2093"/>
        <w:gridCol w:w="2727"/>
        <w:gridCol w:w="4819"/>
        <w:gridCol w:w="2518"/>
        <w:gridCol w:w="1276"/>
        <w:gridCol w:w="2018"/>
      </w:tblGrid>
      <w:tr w:rsidR="003F0EB1" w14:paraId="47A96190" w14:textId="77777777" w:rsidTr="003F0EB1">
        <w:trPr>
          <w:trHeight w:hRule="exact" w:val="312"/>
        </w:trPr>
        <w:tc>
          <w:tcPr>
            <w:tcW w:w="15451" w:type="dxa"/>
            <w:gridSpan w:val="6"/>
            <w:tcMar>
              <w:top w:w="57" w:type="dxa"/>
              <w:bottom w:w="57" w:type="dxa"/>
            </w:tcMar>
          </w:tcPr>
          <w:p w14:paraId="7FB46C3D" w14:textId="384418D6" w:rsidR="003F0EB1" w:rsidRPr="000B25ED" w:rsidRDefault="003F0EB1" w:rsidP="003F0EB1">
            <w:pPr>
              <w:pStyle w:val="ListParagraph"/>
              <w:numPr>
                <w:ilvl w:val="0"/>
                <w:numId w:val="4"/>
              </w:numPr>
              <w:ind w:left="426" w:hanging="142"/>
              <w:rPr>
                <w:rFonts w:ascii="Arial" w:hAnsi="Arial" w:cs="Arial"/>
                <w:b/>
              </w:rPr>
            </w:pPr>
            <w:r>
              <w:lastRenderedPageBreak/>
              <w:br w:type="page"/>
            </w:r>
            <w:r>
              <w:br w:type="page"/>
            </w:r>
            <w:r>
              <w:br w:type="page"/>
            </w:r>
            <w:r w:rsidRPr="000B25ED">
              <w:rPr>
                <w:rFonts w:ascii="Arial" w:hAnsi="Arial" w:cs="Arial"/>
                <w:b/>
              </w:rPr>
              <w:t>Targeted support</w:t>
            </w:r>
          </w:p>
        </w:tc>
      </w:tr>
      <w:tr w:rsidR="003F0EB1" w:rsidRPr="006D447D" w14:paraId="3F2156F6" w14:textId="77777777" w:rsidTr="006005CD">
        <w:tc>
          <w:tcPr>
            <w:tcW w:w="2093" w:type="dxa"/>
            <w:tcMar>
              <w:top w:w="57" w:type="dxa"/>
              <w:bottom w:w="57" w:type="dxa"/>
            </w:tcMar>
          </w:tcPr>
          <w:p w14:paraId="48109F76" w14:textId="77777777" w:rsidR="003F0EB1" w:rsidRPr="000A25FC" w:rsidRDefault="003F0EB1" w:rsidP="003F0EB1">
            <w:pPr>
              <w:rPr>
                <w:rFonts w:ascii="Arial" w:hAnsi="Arial" w:cs="Arial"/>
                <w:b/>
              </w:rPr>
            </w:pPr>
            <w:bookmarkStart w:id="2" w:name="_Hlk53333743"/>
            <w:r w:rsidRPr="000A25FC">
              <w:rPr>
                <w:rFonts w:ascii="Arial" w:hAnsi="Arial" w:cs="Arial"/>
                <w:b/>
              </w:rPr>
              <w:t>Desired outcome</w:t>
            </w:r>
          </w:p>
        </w:tc>
        <w:tc>
          <w:tcPr>
            <w:tcW w:w="2727" w:type="dxa"/>
            <w:tcMar>
              <w:top w:w="57" w:type="dxa"/>
              <w:bottom w:w="57" w:type="dxa"/>
            </w:tcMar>
          </w:tcPr>
          <w:p w14:paraId="40C25D04" w14:textId="77777777" w:rsidR="003F0EB1" w:rsidRPr="000A25FC" w:rsidRDefault="003F0EB1" w:rsidP="003F0EB1">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819" w:type="dxa"/>
            <w:tcMar>
              <w:top w:w="57" w:type="dxa"/>
              <w:bottom w:w="57" w:type="dxa"/>
            </w:tcMar>
          </w:tcPr>
          <w:p w14:paraId="7B77328C" w14:textId="77777777" w:rsidR="003F0EB1" w:rsidRPr="000A25FC" w:rsidRDefault="003F0EB1" w:rsidP="003F0EB1">
            <w:pPr>
              <w:rPr>
                <w:rFonts w:ascii="Arial" w:hAnsi="Arial" w:cs="Arial"/>
                <w:b/>
              </w:rPr>
            </w:pPr>
            <w:r w:rsidRPr="000A25FC">
              <w:rPr>
                <w:rFonts w:ascii="Arial" w:hAnsi="Arial" w:cs="Arial"/>
                <w:b/>
              </w:rPr>
              <w:t xml:space="preserve">What is the evidence </w:t>
            </w:r>
            <w:r>
              <w:rPr>
                <w:rFonts w:ascii="Arial" w:hAnsi="Arial" w:cs="Arial"/>
                <w:b/>
              </w:rPr>
              <w:t>and</w:t>
            </w:r>
            <w:r w:rsidRPr="000A25FC">
              <w:rPr>
                <w:rFonts w:ascii="Arial" w:hAnsi="Arial" w:cs="Arial"/>
                <w:b/>
              </w:rPr>
              <w:t xml:space="preserve"> rationale for this choice?</w:t>
            </w:r>
          </w:p>
        </w:tc>
        <w:tc>
          <w:tcPr>
            <w:tcW w:w="2518" w:type="dxa"/>
            <w:tcMar>
              <w:top w:w="57" w:type="dxa"/>
              <w:bottom w:w="57" w:type="dxa"/>
            </w:tcMar>
          </w:tcPr>
          <w:p w14:paraId="26DB2BBB" w14:textId="77777777" w:rsidR="003F0EB1" w:rsidRPr="000A25FC" w:rsidRDefault="003F0EB1" w:rsidP="003F0EB1">
            <w:pPr>
              <w:rPr>
                <w:rFonts w:ascii="Arial" w:hAnsi="Arial" w:cs="Arial"/>
                <w:b/>
              </w:rPr>
            </w:pPr>
            <w:r w:rsidRPr="000A25FC">
              <w:rPr>
                <w:rFonts w:ascii="Arial" w:hAnsi="Arial" w:cs="Arial"/>
                <w:b/>
              </w:rPr>
              <w:t>How will you ensure it is implemented well?</w:t>
            </w:r>
          </w:p>
        </w:tc>
        <w:tc>
          <w:tcPr>
            <w:tcW w:w="1276" w:type="dxa"/>
          </w:tcPr>
          <w:p w14:paraId="41297CF9" w14:textId="77777777" w:rsidR="003F0EB1" w:rsidRPr="000A25FC" w:rsidRDefault="003F0EB1" w:rsidP="003F0EB1">
            <w:pPr>
              <w:rPr>
                <w:rFonts w:ascii="Arial" w:hAnsi="Arial" w:cs="Arial"/>
                <w:b/>
              </w:rPr>
            </w:pPr>
            <w:r>
              <w:rPr>
                <w:rFonts w:ascii="Arial" w:hAnsi="Arial" w:cs="Arial"/>
                <w:b/>
              </w:rPr>
              <w:t>Staff lead</w:t>
            </w:r>
          </w:p>
        </w:tc>
        <w:tc>
          <w:tcPr>
            <w:tcW w:w="2018" w:type="dxa"/>
          </w:tcPr>
          <w:p w14:paraId="6FAC46B4" w14:textId="77777777" w:rsidR="003F0EB1" w:rsidRPr="00263B8E" w:rsidRDefault="003F0EB1" w:rsidP="003F0EB1">
            <w:pPr>
              <w:rPr>
                <w:rFonts w:ascii="Arial" w:hAnsi="Arial" w:cs="Arial"/>
                <w:b/>
              </w:rPr>
            </w:pPr>
            <w:r w:rsidRPr="00263B8E">
              <w:rPr>
                <w:rFonts w:ascii="Arial" w:hAnsi="Arial" w:cs="Arial"/>
                <w:b/>
              </w:rPr>
              <w:t>When will you review implementation?</w:t>
            </w:r>
          </w:p>
        </w:tc>
      </w:tr>
      <w:bookmarkEnd w:id="2"/>
      <w:tr w:rsidR="00B43BF3" w:rsidRPr="003D5B13" w14:paraId="6CB2A227" w14:textId="77777777" w:rsidTr="00FF072C">
        <w:trPr>
          <w:trHeight w:val="3501"/>
        </w:trPr>
        <w:tc>
          <w:tcPr>
            <w:tcW w:w="2093" w:type="dxa"/>
            <w:tcMar>
              <w:top w:w="57" w:type="dxa"/>
              <w:bottom w:w="57" w:type="dxa"/>
            </w:tcMar>
          </w:tcPr>
          <w:p w14:paraId="7C7C0222" w14:textId="1A33B547" w:rsidR="00B43BF3" w:rsidRPr="00104F9A" w:rsidRDefault="00B43BF3" w:rsidP="00B43BF3">
            <w:pPr>
              <w:rPr>
                <w:rFonts w:ascii="Arial" w:hAnsi="Arial" w:cs="Arial"/>
                <w:sz w:val="18"/>
                <w:szCs w:val="18"/>
              </w:rPr>
            </w:pPr>
            <w:r>
              <w:rPr>
                <w:rFonts w:ascii="Arial" w:hAnsi="Arial" w:cs="Arial"/>
                <w:sz w:val="18"/>
                <w:szCs w:val="18"/>
              </w:rPr>
              <w:t>Ensure that PP pupils and the disadvantaged are able to access the full curriculum especially distance learning in the event of a future lockdown or Covid-19 bubble burst.</w:t>
            </w:r>
          </w:p>
        </w:tc>
        <w:tc>
          <w:tcPr>
            <w:tcW w:w="2727" w:type="dxa"/>
            <w:tcMar>
              <w:top w:w="57" w:type="dxa"/>
              <w:bottom w:w="57" w:type="dxa"/>
            </w:tcMar>
          </w:tcPr>
          <w:p w14:paraId="3C6ACC2F" w14:textId="4CBE1D83" w:rsidR="00B43BF3" w:rsidRPr="00104F9A" w:rsidRDefault="00B43BF3" w:rsidP="00B43BF3">
            <w:pPr>
              <w:rPr>
                <w:rFonts w:ascii="Arial" w:hAnsi="Arial" w:cs="Arial"/>
                <w:sz w:val="18"/>
                <w:szCs w:val="18"/>
              </w:rPr>
            </w:pPr>
            <w:r>
              <w:rPr>
                <w:rFonts w:ascii="Arial" w:hAnsi="Arial" w:cs="Arial"/>
                <w:sz w:val="18"/>
                <w:szCs w:val="18"/>
              </w:rPr>
              <w:t>Laptops and internet access for all PP pupils who need them to be provided by the school from a variety of sources.</w:t>
            </w:r>
          </w:p>
        </w:tc>
        <w:tc>
          <w:tcPr>
            <w:tcW w:w="4819" w:type="dxa"/>
            <w:tcMar>
              <w:top w:w="57" w:type="dxa"/>
              <w:bottom w:w="57" w:type="dxa"/>
            </w:tcMar>
          </w:tcPr>
          <w:p w14:paraId="347F17B0" w14:textId="77777777" w:rsidR="00B43BF3" w:rsidRDefault="00B43BF3" w:rsidP="00B43BF3">
            <w:pPr>
              <w:rPr>
                <w:rFonts w:ascii="Arial" w:hAnsi="Arial" w:cs="Arial"/>
                <w:sz w:val="18"/>
                <w:szCs w:val="18"/>
              </w:rPr>
            </w:pPr>
            <w:r>
              <w:rPr>
                <w:rFonts w:ascii="Arial" w:hAnsi="Arial" w:cs="Arial"/>
                <w:sz w:val="18"/>
                <w:szCs w:val="18"/>
              </w:rPr>
              <w:t xml:space="preserve">We know that there will be some form of distance learning taking place during 2020-21 and possibly beyond.  Our PP pupils made up a disproportionate number of those pupils requiring a paper-based fortnightly resource pack of work during the lockdown.  </w:t>
            </w:r>
          </w:p>
          <w:p w14:paraId="0ABC8066" w14:textId="77777777" w:rsidR="00B43BF3" w:rsidRDefault="00B43BF3" w:rsidP="00B43BF3">
            <w:pPr>
              <w:rPr>
                <w:rFonts w:ascii="Arial" w:hAnsi="Arial" w:cs="Arial"/>
                <w:sz w:val="18"/>
                <w:szCs w:val="18"/>
              </w:rPr>
            </w:pPr>
          </w:p>
          <w:p w14:paraId="7C968B23" w14:textId="77777777" w:rsidR="00B43BF3" w:rsidRDefault="00B43BF3" w:rsidP="00B43BF3">
            <w:pPr>
              <w:rPr>
                <w:rFonts w:ascii="Arial" w:hAnsi="Arial" w:cs="Arial"/>
                <w:sz w:val="18"/>
                <w:szCs w:val="18"/>
              </w:rPr>
            </w:pPr>
            <w:r>
              <w:rPr>
                <w:rFonts w:ascii="Arial" w:hAnsi="Arial" w:cs="Arial"/>
                <w:sz w:val="18"/>
                <w:szCs w:val="18"/>
              </w:rPr>
              <w:t>Surveys conducted by the Head of Computer Science and the Pastoral Team have identified those PP pupils especially without access to a device and have / are working with a variety of sources (DFE, Birmingham LA and City Council, Aim Higher, and some charities) to address this situation.</w:t>
            </w:r>
          </w:p>
          <w:p w14:paraId="3664C5DC" w14:textId="77777777" w:rsidR="00B43BF3" w:rsidRDefault="00B43BF3" w:rsidP="00B43BF3">
            <w:pPr>
              <w:rPr>
                <w:rFonts w:ascii="Arial" w:hAnsi="Arial" w:cs="Arial"/>
                <w:sz w:val="18"/>
                <w:szCs w:val="18"/>
              </w:rPr>
            </w:pPr>
          </w:p>
          <w:p w14:paraId="68280E66" w14:textId="53076469" w:rsidR="00B43BF3" w:rsidRDefault="00B43BF3" w:rsidP="00B43BF3">
            <w:pPr>
              <w:rPr>
                <w:rFonts w:ascii="Arial" w:hAnsi="Arial" w:cs="Arial"/>
                <w:sz w:val="18"/>
                <w:szCs w:val="18"/>
              </w:rPr>
            </w:pPr>
            <w:r>
              <w:rPr>
                <w:rFonts w:ascii="Arial" w:hAnsi="Arial" w:cs="Arial"/>
                <w:sz w:val="18"/>
                <w:szCs w:val="18"/>
              </w:rPr>
              <w:t xml:space="preserve">Internet dongles have been purchased to ensure access to distance learning and to support the day to day curriculum diet. </w:t>
            </w:r>
          </w:p>
        </w:tc>
        <w:tc>
          <w:tcPr>
            <w:tcW w:w="2518" w:type="dxa"/>
            <w:shd w:val="clear" w:color="auto" w:fill="auto"/>
            <w:tcMar>
              <w:top w:w="57" w:type="dxa"/>
              <w:bottom w:w="57" w:type="dxa"/>
            </w:tcMar>
          </w:tcPr>
          <w:p w14:paraId="5DA3E1AA" w14:textId="77777777" w:rsidR="00B43BF3" w:rsidRDefault="00B43BF3" w:rsidP="00B43BF3">
            <w:pPr>
              <w:pStyle w:val="ListParagraph"/>
              <w:numPr>
                <w:ilvl w:val="0"/>
                <w:numId w:val="6"/>
              </w:numPr>
              <w:rPr>
                <w:rFonts w:ascii="Arial" w:hAnsi="Arial" w:cs="Arial"/>
                <w:sz w:val="18"/>
                <w:szCs w:val="18"/>
              </w:rPr>
            </w:pPr>
            <w:r>
              <w:rPr>
                <w:rFonts w:ascii="Arial" w:hAnsi="Arial" w:cs="Arial"/>
                <w:sz w:val="18"/>
                <w:szCs w:val="18"/>
              </w:rPr>
              <w:t>Records of laptop and dongle loans.</w:t>
            </w:r>
          </w:p>
          <w:p w14:paraId="73152892" w14:textId="77777777" w:rsidR="00B43BF3" w:rsidRDefault="00B43BF3" w:rsidP="00B43BF3">
            <w:pPr>
              <w:pStyle w:val="ListParagraph"/>
              <w:numPr>
                <w:ilvl w:val="0"/>
                <w:numId w:val="6"/>
              </w:numPr>
              <w:rPr>
                <w:rFonts w:ascii="Arial" w:hAnsi="Arial" w:cs="Arial"/>
                <w:sz w:val="18"/>
                <w:szCs w:val="18"/>
              </w:rPr>
            </w:pPr>
            <w:r>
              <w:rPr>
                <w:rFonts w:ascii="Arial" w:hAnsi="Arial" w:cs="Arial"/>
                <w:sz w:val="18"/>
                <w:szCs w:val="18"/>
              </w:rPr>
              <w:t>Participation rates of those undertaking distance learning.</w:t>
            </w:r>
          </w:p>
          <w:p w14:paraId="63BD4B66" w14:textId="0DC265DF" w:rsidR="00B43BF3" w:rsidRPr="00536395" w:rsidRDefault="00B43BF3" w:rsidP="00B43BF3">
            <w:pPr>
              <w:pStyle w:val="ListParagraph"/>
              <w:numPr>
                <w:ilvl w:val="0"/>
                <w:numId w:val="6"/>
              </w:numPr>
              <w:rPr>
                <w:rFonts w:ascii="Arial" w:hAnsi="Arial" w:cs="Arial"/>
                <w:sz w:val="18"/>
                <w:szCs w:val="18"/>
              </w:rPr>
            </w:pPr>
            <w:r>
              <w:rPr>
                <w:rFonts w:ascii="Arial" w:hAnsi="Arial" w:cs="Arial"/>
                <w:sz w:val="18"/>
                <w:szCs w:val="18"/>
              </w:rPr>
              <w:t>Report to the Finance Sub-Committee of the Governing Board.</w:t>
            </w:r>
          </w:p>
        </w:tc>
        <w:tc>
          <w:tcPr>
            <w:tcW w:w="1276" w:type="dxa"/>
            <w:shd w:val="clear" w:color="auto" w:fill="auto"/>
          </w:tcPr>
          <w:p w14:paraId="70027AEB" w14:textId="5DD9EBB2" w:rsidR="00B43BF3" w:rsidRDefault="00B43BF3" w:rsidP="00B43BF3">
            <w:pPr>
              <w:rPr>
                <w:rFonts w:ascii="Arial" w:hAnsi="Arial" w:cs="Arial"/>
                <w:sz w:val="18"/>
                <w:szCs w:val="18"/>
              </w:rPr>
            </w:pPr>
            <w:r>
              <w:rPr>
                <w:rFonts w:ascii="Arial" w:hAnsi="Arial" w:cs="Arial"/>
                <w:sz w:val="18"/>
                <w:szCs w:val="18"/>
              </w:rPr>
              <w:t>Assistant Heads Curriculum and pastoral / Behaviour.</w:t>
            </w:r>
          </w:p>
        </w:tc>
        <w:tc>
          <w:tcPr>
            <w:tcW w:w="2018" w:type="dxa"/>
          </w:tcPr>
          <w:p w14:paraId="2A3274AC" w14:textId="04131738" w:rsidR="00B43BF3" w:rsidRDefault="00B43BF3" w:rsidP="00B43BF3">
            <w:pPr>
              <w:rPr>
                <w:rFonts w:ascii="Arial" w:hAnsi="Arial" w:cs="Arial"/>
                <w:sz w:val="18"/>
                <w:szCs w:val="18"/>
              </w:rPr>
            </w:pPr>
            <w:r>
              <w:rPr>
                <w:rFonts w:ascii="Arial" w:hAnsi="Arial" w:cs="Arial"/>
                <w:sz w:val="18"/>
                <w:szCs w:val="18"/>
              </w:rPr>
              <w:t>March 2021 and July 2021.</w:t>
            </w:r>
          </w:p>
        </w:tc>
      </w:tr>
      <w:tr w:rsidR="00B43BF3" w:rsidRPr="003D5B13" w14:paraId="0561D3FB" w14:textId="77777777" w:rsidTr="00311CEF">
        <w:trPr>
          <w:trHeight w:val="3218"/>
        </w:trPr>
        <w:tc>
          <w:tcPr>
            <w:tcW w:w="2093" w:type="dxa"/>
            <w:tcMar>
              <w:top w:w="57" w:type="dxa"/>
              <w:bottom w:w="57" w:type="dxa"/>
            </w:tcMar>
          </w:tcPr>
          <w:p w14:paraId="25714E4F" w14:textId="77777777" w:rsidR="00B43BF3" w:rsidRDefault="00B43BF3" w:rsidP="00B43BF3">
            <w:pPr>
              <w:rPr>
                <w:rFonts w:ascii="Arial" w:hAnsi="Arial" w:cs="Arial"/>
                <w:sz w:val="18"/>
                <w:szCs w:val="18"/>
              </w:rPr>
            </w:pPr>
            <w:bookmarkStart w:id="3" w:name="_Hlk23938616"/>
            <w:r w:rsidRPr="00104F9A">
              <w:rPr>
                <w:rFonts w:ascii="Arial" w:hAnsi="Arial" w:cs="Arial"/>
                <w:sz w:val="18"/>
                <w:szCs w:val="18"/>
              </w:rPr>
              <w:t>Improve consistency of PP Mentoring Programme</w:t>
            </w:r>
          </w:p>
          <w:p w14:paraId="06D5F1B6" w14:textId="77777777" w:rsidR="00B43BF3" w:rsidRDefault="00B43BF3" w:rsidP="00B43BF3">
            <w:pPr>
              <w:rPr>
                <w:rFonts w:ascii="Arial" w:hAnsi="Arial" w:cs="Arial"/>
                <w:sz w:val="18"/>
                <w:szCs w:val="18"/>
              </w:rPr>
            </w:pPr>
          </w:p>
          <w:p w14:paraId="58A691C2" w14:textId="77777777" w:rsidR="00B43BF3" w:rsidRDefault="00B43BF3" w:rsidP="00B43BF3">
            <w:pPr>
              <w:rPr>
                <w:rFonts w:ascii="Arial" w:hAnsi="Arial" w:cs="Arial"/>
                <w:sz w:val="18"/>
                <w:szCs w:val="18"/>
              </w:rPr>
            </w:pPr>
          </w:p>
          <w:p w14:paraId="093293A0" w14:textId="77777777" w:rsidR="00B43BF3" w:rsidRDefault="00B43BF3" w:rsidP="00B43BF3">
            <w:pPr>
              <w:rPr>
                <w:rFonts w:ascii="Arial" w:hAnsi="Arial" w:cs="Arial"/>
                <w:sz w:val="18"/>
                <w:szCs w:val="18"/>
              </w:rPr>
            </w:pPr>
          </w:p>
          <w:p w14:paraId="745613EC" w14:textId="77777777" w:rsidR="00B43BF3" w:rsidRDefault="00B43BF3" w:rsidP="00B43BF3">
            <w:pPr>
              <w:rPr>
                <w:rFonts w:ascii="Arial" w:hAnsi="Arial" w:cs="Arial"/>
                <w:sz w:val="18"/>
                <w:szCs w:val="18"/>
              </w:rPr>
            </w:pPr>
          </w:p>
          <w:p w14:paraId="25474AC8" w14:textId="77777777" w:rsidR="00B43BF3" w:rsidRDefault="00B43BF3" w:rsidP="00B43BF3">
            <w:pPr>
              <w:rPr>
                <w:rFonts w:ascii="Arial" w:hAnsi="Arial" w:cs="Arial"/>
                <w:sz w:val="18"/>
                <w:szCs w:val="18"/>
              </w:rPr>
            </w:pPr>
          </w:p>
          <w:p w14:paraId="3B0CB2D9" w14:textId="77777777" w:rsidR="00B43BF3" w:rsidRDefault="00B43BF3" w:rsidP="00B43BF3">
            <w:pPr>
              <w:rPr>
                <w:rFonts w:ascii="Arial" w:hAnsi="Arial" w:cs="Arial"/>
                <w:sz w:val="18"/>
                <w:szCs w:val="18"/>
              </w:rPr>
            </w:pPr>
          </w:p>
          <w:p w14:paraId="713600A7" w14:textId="77777777" w:rsidR="00B43BF3" w:rsidRDefault="00B43BF3" w:rsidP="00B43BF3">
            <w:pPr>
              <w:rPr>
                <w:rFonts w:ascii="Arial" w:hAnsi="Arial" w:cs="Arial"/>
                <w:sz w:val="18"/>
                <w:szCs w:val="18"/>
              </w:rPr>
            </w:pPr>
          </w:p>
          <w:p w14:paraId="3FC3EDFF" w14:textId="77777777" w:rsidR="00B43BF3" w:rsidRDefault="00B43BF3" w:rsidP="00B43BF3">
            <w:pPr>
              <w:rPr>
                <w:rFonts w:ascii="Arial" w:hAnsi="Arial" w:cs="Arial"/>
                <w:sz w:val="18"/>
                <w:szCs w:val="18"/>
              </w:rPr>
            </w:pPr>
          </w:p>
          <w:p w14:paraId="5A8E15B2" w14:textId="77777777" w:rsidR="00B43BF3" w:rsidRDefault="00B43BF3" w:rsidP="00B43BF3">
            <w:pPr>
              <w:rPr>
                <w:rFonts w:ascii="Arial" w:hAnsi="Arial" w:cs="Arial"/>
                <w:sz w:val="18"/>
                <w:szCs w:val="18"/>
              </w:rPr>
            </w:pPr>
          </w:p>
          <w:p w14:paraId="17E32123" w14:textId="77777777" w:rsidR="00B43BF3" w:rsidRDefault="00B43BF3" w:rsidP="00B43BF3">
            <w:pPr>
              <w:rPr>
                <w:rFonts w:ascii="Arial" w:hAnsi="Arial" w:cs="Arial"/>
                <w:sz w:val="18"/>
                <w:szCs w:val="18"/>
              </w:rPr>
            </w:pPr>
          </w:p>
          <w:p w14:paraId="7F7AFC86" w14:textId="77777777" w:rsidR="00B43BF3" w:rsidRDefault="00B43BF3" w:rsidP="00B43BF3">
            <w:pPr>
              <w:rPr>
                <w:rFonts w:ascii="Arial" w:hAnsi="Arial" w:cs="Arial"/>
                <w:sz w:val="18"/>
                <w:szCs w:val="18"/>
              </w:rPr>
            </w:pPr>
          </w:p>
          <w:p w14:paraId="5BCD5241" w14:textId="77777777" w:rsidR="00B43BF3" w:rsidRPr="003D5B13" w:rsidRDefault="00B43BF3" w:rsidP="00B43BF3">
            <w:pPr>
              <w:rPr>
                <w:rFonts w:ascii="Arial" w:hAnsi="Arial" w:cs="Arial"/>
                <w:sz w:val="18"/>
                <w:szCs w:val="18"/>
              </w:rPr>
            </w:pPr>
          </w:p>
        </w:tc>
        <w:tc>
          <w:tcPr>
            <w:tcW w:w="2727" w:type="dxa"/>
            <w:tcMar>
              <w:top w:w="57" w:type="dxa"/>
              <w:bottom w:w="57" w:type="dxa"/>
            </w:tcMar>
          </w:tcPr>
          <w:p w14:paraId="710B9859" w14:textId="0042D27D" w:rsidR="00B43BF3" w:rsidRDefault="00B43BF3" w:rsidP="00B43BF3">
            <w:pPr>
              <w:rPr>
                <w:rFonts w:ascii="Arial" w:hAnsi="Arial" w:cs="Arial"/>
                <w:sz w:val="18"/>
                <w:szCs w:val="18"/>
              </w:rPr>
            </w:pPr>
            <w:r w:rsidRPr="00104F9A">
              <w:rPr>
                <w:rFonts w:ascii="Arial" w:hAnsi="Arial" w:cs="Arial"/>
                <w:sz w:val="18"/>
                <w:szCs w:val="18"/>
              </w:rPr>
              <w:t>Pupil Premium</w:t>
            </w:r>
            <w:r>
              <w:rPr>
                <w:rFonts w:ascii="Arial" w:hAnsi="Arial" w:cs="Arial"/>
                <w:sz w:val="18"/>
                <w:szCs w:val="18"/>
              </w:rPr>
              <w:t xml:space="preserve"> / Catch-up</w:t>
            </w:r>
            <w:r w:rsidRPr="00104F9A">
              <w:rPr>
                <w:rFonts w:ascii="Arial" w:hAnsi="Arial" w:cs="Arial"/>
                <w:sz w:val="18"/>
                <w:szCs w:val="18"/>
              </w:rPr>
              <w:t xml:space="preserve"> Operational Lead to review PP Mentoring Programme</w:t>
            </w:r>
            <w:r>
              <w:rPr>
                <w:rFonts w:ascii="Arial" w:hAnsi="Arial" w:cs="Arial"/>
                <w:sz w:val="18"/>
                <w:szCs w:val="18"/>
              </w:rPr>
              <w:t xml:space="preserve"> e</w:t>
            </w:r>
            <w:r w:rsidRPr="00104F9A">
              <w:rPr>
                <w:rFonts w:ascii="Arial" w:hAnsi="Arial" w:cs="Arial"/>
                <w:sz w:val="18"/>
                <w:szCs w:val="18"/>
              </w:rPr>
              <w:t>nsur</w:t>
            </w:r>
            <w:r>
              <w:rPr>
                <w:rFonts w:ascii="Arial" w:hAnsi="Arial" w:cs="Arial"/>
                <w:sz w:val="18"/>
                <w:szCs w:val="18"/>
              </w:rPr>
              <w:t xml:space="preserve">ing </w:t>
            </w:r>
            <w:r w:rsidRPr="00104F9A">
              <w:rPr>
                <w:rFonts w:ascii="Arial" w:hAnsi="Arial" w:cs="Arial"/>
                <w:sz w:val="18"/>
                <w:szCs w:val="18"/>
              </w:rPr>
              <w:t>that mentors have the skills and resources to fulfil their role</w:t>
            </w:r>
            <w:r>
              <w:rPr>
                <w:rFonts w:ascii="Arial" w:hAnsi="Arial" w:cs="Arial"/>
                <w:sz w:val="18"/>
                <w:szCs w:val="18"/>
              </w:rPr>
              <w:t>.</w:t>
            </w:r>
          </w:p>
          <w:p w14:paraId="64E07522" w14:textId="77777777" w:rsidR="00B43BF3" w:rsidRDefault="00B43BF3" w:rsidP="00B43BF3">
            <w:pPr>
              <w:rPr>
                <w:rFonts w:ascii="Arial" w:hAnsi="Arial" w:cs="Arial"/>
                <w:sz w:val="18"/>
                <w:szCs w:val="18"/>
              </w:rPr>
            </w:pPr>
          </w:p>
          <w:p w14:paraId="6ED96439" w14:textId="11FA7B49" w:rsidR="00B43BF3" w:rsidRPr="003D5B13" w:rsidRDefault="00B43BF3" w:rsidP="00B43BF3">
            <w:pPr>
              <w:rPr>
                <w:rFonts w:ascii="Arial" w:hAnsi="Arial" w:cs="Arial"/>
                <w:sz w:val="18"/>
                <w:szCs w:val="18"/>
              </w:rPr>
            </w:pPr>
            <w:r>
              <w:rPr>
                <w:rFonts w:ascii="Arial" w:hAnsi="Arial" w:cs="Arial"/>
                <w:sz w:val="18"/>
                <w:szCs w:val="18"/>
              </w:rPr>
              <w:t>Precise targeting of PP pupils in need of support.</w:t>
            </w:r>
          </w:p>
        </w:tc>
        <w:tc>
          <w:tcPr>
            <w:tcW w:w="4819" w:type="dxa"/>
            <w:tcMar>
              <w:top w:w="57" w:type="dxa"/>
              <w:bottom w:w="57" w:type="dxa"/>
            </w:tcMar>
          </w:tcPr>
          <w:p w14:paraId="418B3A80" w14:textId="5E3659CB" w:rsidR="00B43BF3" w:rsidRDefault="00B43BF3" w:rsidP="00B43BF3">
            <w:pPr>
              <w:rPr>
                <w:rFonts w:ascii="Arial" w:hAnsi="Arial" w:cs="Arial"/>
                <w:sz w:val="18"/>
                <w:szCs w:val="18"/>
              </w:rPr>
            </w:pPr>
            <w:r>
              <w:rPr>
                <w:rFonts w:ascii="Arial" w:hAnsi="Arial" w:cs="Arial"/>
                <w:sz w:val="18"/>
                <w:szCs w:val="18"/>
              </w:rPr>
              <w:t xml:space="preserve">The previous in-school mentor programme was effective in reducing the number of PP pupils entering the homework and behaviour detention system.  However, these initial successes were short-lived and largely behaviour based.  An academic focus on mentoring on the small targeted HPA/PP pupils was effective, and this is the type of programme that we are looking to expand this year (see 2019-20 Review).  </w:t>
            </w:r>
          </w:p>
          <w:p w14:paraId="75E97525" w14:textId="77777777" w:rsidR="00B43BF3" w:rsidRDefault="00B43BF3" w:rsidP="00B43BF3">
            <w:pPr>
              <w:rPr>
                <w:rFonts w:ascii="Arial" w:hAnsi="Arial" w:cs="Arial"/>
                <w:sz w:val="18"/>
                <w:szCs w:val="18"/>
              </w:rPr>
            </w:pPr>
          </w:p>
          <w:p w14:paraId="1D549DE1" w14:textId="77777777" w:rsidR="00B43BF3" w:rsidRDefault="00B43BF3" w:rsidP="00B43BF3">
            <w:pPr>
              <w:rPr>
                <w:rFonts w:ascii="Arial" w:hAnsi="Arial" w:cs="Arial"/>
                <w:sz w:val="18"/>
                <w:szCs w:val="18"/>
              </w:rPr>
            </w:pPr>
            <w:r>
              <w:rPr>
                <w:rFonts w:ascii="Arial" w:hAnsi="Arial" w:cs="Arial"/>
                <w:sz w:val="18"/>
                <w:szCs w:val="18"/>
              </w:rPr>
              <w:t>Since the Covid-19 lockdown had the greatest impact on the academic and socio-economic well-being of our PP pupils and the issues that we know that PP pupils already have to face, we feel that an over-arching PP/Catch-up co-ordinator with a precise remit of co-ordination and targeting will have a greater impact here.</w:t>
            </w:r>
          </w:p>
          <w:p w14:paraId="05BB3F26" w14:textId="77777777" w:rsidR="00E37996" w:rsidRDefault="00E37996" w:rsidP="00B43BF3">
            <w:pPr>
              <w:rPr>
                <w:rFonts w:ascii="Arial" w:hAnsi="Arial" w:cs="Arial"/>
                <w:sz w:val="18"/>
                <w:szCs w:val="18"/>
              </w:rPr>
            </w:pPr>
          </w:p>
          <w:p w14:paraId="11353A3E" w14:textId="4427B085" w:rsidR="00E37996" w:rsidRPr="003D5B13" w:rsidRDefault="00E37996" w:rsidP="00B43BF3">
            <w:pPr>
              <w:rPr>
                <w:rFonts w:ascii="Arial" w:hAnsi="Arial" w:cs="Arial"/>
                <w:sz w:val="18"/>
                <w:szCs w:val="18"/>
              </w:rPr>
            </w:pPr>
            <w:r>
              <w:rPr>
                <w:rFonts w:ascii="Arial" w:hAnsi="Arial" w:cs="Arial"/>
                <w:sz w:val="18"/>
                <w:szCs w:val="18"/>
              </w:rPr>
              <w:t>Selected PP and all LAC pupils to undertake tutoring from the National Tutoring Programme for English and Maths primarily and for other subjects as identified by the SENDCO and HoY.</w:t>
            </w:r>
          </w:p>
        </w:tc>
        <w:tc>
          <w:tcPr>
            <w:tcW w:w="2518" w:type="dxa"/>
            <w:shd w:val="clear" w:color="auto" w:fill="auto"/>
            <w:tcMar>
              <w:top w:w="57" w:type="dxa"/>
              <w:bottom w:w="57" w:type="dxa"/>
            </w:tcMar>
          </w:tcPr>
          <w:p w14:paraId="420814F2" w14:textId="5ABA02AE" w:rsidR="00B43BF3" w:rsidRDefault="00B43BF3" w:rsidP="00B43BF3">
            <w:pPr>
              <w:pStyle w:val="ListParagraph"/>
              <w:numPr>
                <w:ilvl w:val="0"/>
                <w:numId w:val="6"/>
              </w:numPr>
              <w:rPr>
                <w:rFonts w:ascii="Arial" w:hAnsi="Arial" w:cs="Arial"/>
                <w:sz w:val="18"/>
                <w:szCs w:val="18"/>
              </w:rPr>
            </w:pPr>
            <w:r w:rsidRPr="00536395">
              <w:rPr>
                <w:rFonts w:ascii="Arial" w:hAnsi="Arial" w:cs="Arial"/>
                <w:sz w:val="18"/>
                <w:szCs w:val="18"/>
              </w:rPr>
              <w:t>Half-termly analysis of detention and homework referral data.</w:t>
            </w:r>
          </w:p>
          <w:p w14:paraId="2D05A6AD" w14:textId="44BEF4F5" w:rsidR="00B43BF3" w:rsidRDefault="00B43BF3" w:rsidP="00B43BF3">
            <w:pPr>
              <w:pStyle w:val="ListParagraph"/>
              <w:numPr>
                <w:ilvl w:val="0"/>
                <w:numId w:val="6"/>
              </w:numPr>
              <w:rPr>
                <w:rFonts w:ascii="Arial" w:hAnsi="Arial" w:cs="Arial"/>
                <w:sz w:val="18"/>
                <w:szCs w:val="18"/>
              </w:rPr>
            </w:pPr>
            <w:r>
              <w:rPr>
                <w:rFonts w:ascii="Arial" w:hAnsi="Arial" w:cs="Arial"/>
                <w:sz w:val="18"/>
                <w:szCs w:val="18"/>
              </w:rPr>
              <w:t>Catch-up mentoring and academic input records.</w:t>
            </w:r>
          </w:p>
          <w:p w14:paraId="566D5A6C" w14:textId="6626C705" w:rsidR="00B43BF3" w:rsidRPr="00536395" w:rsidRDefault="00B43BF3" w:rsidP="00B43BF3">
            <w:pPr>
              <w:pStyle w:val="ListParagraph"/>
              <w:numPr>
                <w:ilvl w:val="0"/>
                <w:numId w:val="6"/>
              </w:numPr>
              <w:rPr>
                <w:rFonts w:ascii="Arial" w:hAnsi="Arial" w:cs="Arial"/>
                <w:sz w:val="18"/>
                <w:szCs w:val="18"/>
              </w:rPr>
            </w:pPr>
            <w:r>
              <w:rPr>
                <w:rFonts w:ascii="Arial" w:hAnsi="Arial" w:cs="Arial"/>
                <w:sz w:val="18"/>
                <w:szCs w:val="18"/>
              </w:rPr>
              <w:t>Data analysis of attainment vrs target of PP pupils.</w:t>
            </w:r>
          </w:p>
          <w:p w14:paraId="4B185923" w14:textId="77777777" w:rsidR="00B43BF3" w:rsidRPr="00536395" w:rsidRDefault="00B43BF3" w:rsidP="00B43BF3">
            <w:pPr>
              <w:pStyle w:val="ListParagraph"/>
              <w:numPr>
                <w:ilvl w:val="0"/>
                <w:numId w:val="6"/>
              </w:numPr>
              <w:rPr>
                <w:rFonts w:ascii="Arial" w:hAnsi="Arial" w:cs="Arial"/>
                <w:sz w:val="18"/>
                <w:szCs w:val="18"/>
              </w:rPr>
            </w:pPr>
            <w:r w:rsidRPr="00536395">
              <w:rPr>
                <w:rFonts w:ascii="Arial" w:hAnsi="Arial" w:cs="Arial"/>
                <w:sz w:val="18"/>
                <w:szCs w:val="18"/>
              </w:rPr>
              <w:t>CPD Records on Progresso.</w:t>
            </w:r>
          </w:p>
          <w:p w14:paraId="002069A9" w14:textId="77777777" w:rsidR="00B43BF3" w:rsidRPr="00536395" w:rsidRDefault="00B43BF3" w:rsidP="00B43BF3">
            <w:pPr>
              <w:pStyle w:val="ListParagraph"/>
              <w:numPr>
                <w:ilvl w:val="0"/>
                <w:numId w:val="6"/>
              </w:numPr>
              <w:rPr>
                <w:rFonts w:ascii="Arial" w:hAnsi="Arial" w:cs="Arial"/>
                <w:sz w:val="18"/>
                <w:szCs w:val="18"/>
              </w:rPr>
            </w:pPr>
            <w:r w:rsidRPr="00536395">
              <w:rPr>
                <w:rFonts w:ascii="Arial" w:hAnsi="Arial" w:cs="Arial"/>
                <w:sz w:val="18"/>
                <w:szCs w:val="18"/>
              </w:rPr>
              <w:t>Mentor records.</w:t>
            </w:r>
          </w:p>
          <w:p w14:paraId="768238FB" w14:textId="77777777" w:rsidR="00B43BF3" w:rsidRPr="00536395" w:rsidRDefault="00B43BF3" w:rsidP="00B43BF3">
            <w:pPr>
              <w:pStyle w:val="ListParagraph"/>
              <w:numPr>
                <w:ilvl w:val="0"/>
                <w:numId w:val="6"/>
              </w:numPr>
              <w:rPr>
                <w:rFonts w:ascii="Arial" w:hAnsi="Arial" w:cs="Arial"/>
                <w:sz w:val="18"/>
                <w:szCs w:val="18"/>
              </w:rPr>
            </w:pPr>
            <w:r w:rsidRPr="00536395">
              <w:rPr>
                <w:rFonts w:ascii="Arial" w:hAnsi="Arial" w:cs="Arial"/>
                <w:sz w:val="18"/>
                <w:szCs w:val="18"/>
              </w:rPr>
              <w:t>Staff feedback.</w:t>
            </w:r>
          </w:p>
          <w:p w14:paraId="4EFE1820" w14:textId="77777777" w:rsidR="00B43BF3" w:rsidRDefault="00B43BF3" w:rsidP="00B43BF3">
            <w:pPr>
              <w:pStyle w:val="ListParagraph"/>
              <w:numPr>
                <w:ilvl w:val="0"/>
                <w:numId w:val="6"/>
              </w:numPr>
              <w:rPr>
                <w:rFonts w:ascii="Arial" w:hAnsi="Arial" w:cs="Arial"/>
                <w:sz w:val="18"/>
                <w:szCs w:val="18"/>
              </w:rPr>
            </w:pPr>
            <w:r w:rsidRPr="00536395">
              <w:rPr>
                <w:rFonts w:ascii="Arial" w:hAnsi="Arial" w:cs="Arial"/>
                <w:sz w:val="18"/>
                <w:szCs w:val="18"/>
              </w:rPr>
              <w:t>Pupil questionnaire.</w:t>
            </w:r>
          </w:p>
          <w:p w14:paraId="7CD0E50D" w14:textId="41184A40" w:rsidR="00E37996" w:rsidRPr="00536395" w:rsidRDefault="00E37996" w:rsidP="00B43BF3">
            <w:pPr>
              <w:pStyle w:val="ListParagraph"/>
              <w:numPr>
                <w:ilvl w:val="0"/>
                <w:numId w:val="6"/>
              </w:numPr>
              <w:rPr>
                <w:rFonts w:ascii="Arial" w:hAnsi="Arial" w:cs="Arial"/>
                <w:sz w:val="18"/>
                <w:szCs w:val="18"/>
              </w:rPr>
            </w:pPr>
            <w:r>
              <w:rPr>
                <w:rFonts w:ascii="Arial" w:hAnsi="Arial" w:cs="Arial"/>
                <w:sz w:val="18"/>
                <w:szCs w:val="18"/>
              </w:rPr>
              <w:t>NTP Data Analysis and Attendance</w:t>
            </w:r>
          </w:p>
        </w:tc>
        <w:tc>
          <w:tcPr>
            <w:tcW w:w="1276" w:type="dxa"/>
            <w:shd w:val="clear" w:color="auto" w:fill="auto"/>
          </w:tcPr>
          <w:p w14:paraId="4B49764E" w14:textId="77777777" w:rsidR="00B43BF3" w:rsidRDefault="00B43BF3" w:rsidP="00B43BF3">
            <w:pPr>
              <w:rPr>
                <w:rFonts w:ascii="Arial" w:hAnsi="Arial" w:cs="Arial"/>
                <w:sz w:val="18"/>
                <w:szCs w:val="18"/>
              </w:rPr>
            </w:pPr>
            <w:r>
              <w:rPr>
                <w:rFonts w:ascii="Arial" w:hAnsi="Arial" w:cs="Arial"/>
                <w:sz w:val="18"/>
                <w:szCs w:val="18"/>
              </w:rPr>
              <w:t>Catch-up / PP Operational Lead</w:t>
            </w:r>
          </w:p>
          <w:p w14:paraId="796DC1B7" w14:textId="77777777" w:rsidR="00B43BF3" w:rsidRDefault="00B43BF3" w:rsidP="00B43BF3">
            <w:pPr>
              <w:rPr>
                <w:rFonts w:ascii="Arial" w:hAnsi="Arial" w:cs="Arial"/>
                <w:sz w:val="18"/>
                <w:szCs w:val="18"/>
              </w:rPr>
            </w:pPr>
          </w:p>
          <w:p w14:paraId="56C9ED6C" w14:textId="77777777" w:rsidR="00B43BF3" w:rsidRDefault="00B43BF3" w:rsidP="00B43BF3">
            <w:pPr>
              <w:rPr>
                <w:rFonts w:ascii="Arial" w:hAnsi="Arial" w:cs="Arial"/>
                <w:sz w:val="18"/>
                <w:szCs w:val="18"/>
              </w:rPr>
            </w:pPr>
            <w:r>
              <w:rPr>
                <w:rFonts w:ascii="Arial" w:hAnsi="Arial" w:cs="Arial"/>
                <w:sz w:val="18"/>
                <w:szCs w:val="18"/>
              </w:rPr>
              <w:t>Assistant Head Pastoral &amp; Behaviour</w:t>
            </w:r>
          </w:p>
          <w:p w14:paraId="19F59E0A" w14:textId="77777777" w:rsidR="00B43BF3" w:rsidRDefault="00B43BF3" w:rsidP="00B43BF3">
            <w:pPr>
              <w:rPr>
                <w:rFonts w:ascii="Arial" w:hAnsi="Arial" w:cs="Arial"/>
                <w:sz w:val="18"/>
                <w:szCs w:val="18"/>
              </w:rPr>
            </w:pPr>
          </w:p>
          <w:p w14:paraId="5DD027EB" w14:textId="77777777" w:rsidR="00B43BF3" w:rsidRDefault="00B43BF3" w:rsidP="00B43BF3">
            <w:pPr>
              <w:rPr>
                <w:rFonts w:ascii="Arial" w:hAnsi="Arial" w:cs="Arial"/>
                <w:sz w:val="18"/>
                <w:szCs w:val="18"/>
              </w:rPr>
            </w:pPr>
            <w:r>
              <w:rPr>
                <w:rFonts w:ascii="Arial" w:hAnsi="Arial" w:cs="Arial"/>
                <w:sz w:val="18"/>
                <w:szCs w:val="18"/>
              </w:rPr>
              <w:t>Assistant Head Curriculum.</w:t>
            </w:r>
          </w:p>
          <w:p w14:paraId="0D2AEB34" w14:textId="77777777" w:rsidR="00E37996" w:rsidRDefault="00E37996" w:rsidP="00B43BF3">
            <w:pPr>
              <w:rPr>
                <w:rFonts w:ascii="Arial" w:hAnsi="Arial" w:cs="Arial"/>
                <w:sz w:val="18"/>
                <w:szCs w:val="18"/>
              </w:rPr>
            </w:pPr>
          </w:p>
          <w:p w14:paraId="74F0134A" w14:textId="39C877D7" w:rsidR="00E37996" w:rsidRPr="003D5B13" w:rsidRDefault="00E37996" w:rsidP="00B43BF3">
            <w:pPr>
              <w:rPr>
                <w:rFonts w:ascii="Arial" w:hAnsi="Arial" w:cs="Arial"/>
                <w:sz w:val="18"/>
                <w:szCs w:val="18"/>
              </w:rPr>
            </w:pPr>
            <w:r>
              <w:rPr>
                <w:rFonts w:ascii="Arial" w:hAnsi="Arial" w:cs="Arial"/>
                <w:sz w:val="18"/>
                <w:szCs w:val="18"/>
              </w:rPr>
              <w:t>SENDCO</w:t>
            </w:r>
          </w:p>
        </w:tc>
        <w:tc>
          <w:tcPr>
            <w:tcW w:w="2018" w:type="dxa"/>
          </w:tcPr>
          <w:p w14:paraId="3920E98E" w14:textId="3D62BA3B" w:rsidR="00B43BF3" w:rsidRDefault="00B43BF3" w:rsidP="00B43BF3">
            <w:pPr>
              <w:rPr>
                <w:rFonts w:ascii="Arial" w:hAnsi="Arial" w:cs="Arial"/>
                <w:sz w:val="18"/>
                <w:szCs w:val="18"/>
              </w:rPr>
            </w:pPr>
            <w:r>
              <w:rPr>
                <w:rFonts w:ascii="Arial" w:hAnsi="Arial" w:cs="Arial"/>
                <w:sz w:val="18"/>
                <w:szCs w:val="18"/>
              </w:rPr>
              <w:t>March 2021</w:t>
            </w:r>
          </w:p>
          <w:p w14:paraId="3EACC72D" w14:textId="77777777" w:rsidR="00B43BF3" w:rsidRPr="003D5B13" w:rsidRDefault="00B43BF3" w:rsidP="00B43BF3">
            <w:pPr>
              <w:rPr>
                <w:rFonts w:ascii="Arial" w:hAnsi="Arial" w:cs="Arial"/>
                <w:sz w:val="18"/>
                <w:szCs w:val="18"/>
              </w:rPr>
            </w:pPr>
          </w:p>
        </w:tc>
      </w:tr>
    </w:tbl>
    <w:p w14:paraId="6E47B4FE" w14:textId="77777777" w:rsidR="00B43BF3" w:rsidRDefault="00B43BF3">
      <w:r>
        <w:br w:type="page"/>
      </w:r>
    </w:p>
    <w:tbl>
      <w:tblPr>
        <w:tblStyle w:val="TableGrid"/>
        <w:tblW w:w="15451" w:type="dxa"/>
        <w:tblInd w:w="108" w:type="dxa"/>
        <w:tblLayout w:type="fixed"/>
        <w:tblLook w:val="04A0" w:firstRow="1" w:lastRow="0" w:firstColumn="1" w:lastColumn="0" w:noHBand="0" w:noVBand="1"/>
      </w:tblPr>
      <w:tblGrid>
        <w:gridCol w:w="2093"/>
        <w:gridCol w:w="2727"/>
        <w:gridCol w:w="4819"/>
        <w:gridCol w:w="2518"/>
        <w:gridCol w:w="1276"/>
        <w:gridCol w:w="2018"/>
      </w:tblGrid>
      <w:tr w:rsidR="00B43BF3" w:rsidRPr="00263B8E" w14:paraId="4674FAD6" w14:textId="77777777" w:rsidTr="00DA3170">
        <w:tc>
          <w:tcPr>
            <w:tcW w:w="2093" w:type="dxa"/>
            <w:tcMar>
              <w:top w:w="57" w:type="dxa"/>
              <w:bottom w:w="57" w:type="dxa"/>
            </w:tcMar>
          </w:tcPr>
          <w:p w14:paraId="3EC115DB" w14:textId="77777777" w:rsidR="00B43BF3" w:rsidRPr="000A25FC" w:rsidRDefault="00B43BF3" w:rsidP="00DA3170">
            <w:pPr>
              <w:rPr>
                <w:rFonts w:ascii="Arial" w:hAnsi="Arial" w:cs="Arial"/>
                <w:b/>
              </w:rPr>
            </w:pPr>
            <w:r w:rsidRPr="000A25FC">
              <w:rPr>
                <w:rFonts w:ascii="Arial" w:hAnsi="Arial" w:cs="Arial"/>
                <w:b/>
              </w:rPr>
              <w:lastRenderedPageBreak/>
              <w:t>Desired outcome</w:t>
            </w:r>
          </w:p>
        </w:tc>
        <w:tc>
          <w:tcPr>
            <w:tcW w:w="2727" w:type="dxa"/>
            <w:tcMar>
              <w:top w:w="57" w:type="dxa"/>
              <w:bottom w:w="57" w:type="dxa"/>
            </w:tcMar>
          </w:tcPr>
          <w:p w14:paraId="10703E77" w14:textId="77777777" w:rsidR="00B43BF3" w:rsidRPr="000A25FC" w:rsidRDefault="00B43BF3" w:rsidP="00DA3170">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819" w:type="dxa"/>
            <w:tcMar>
              <w:top w:w="57" w:type="dxa"/>
              <w:bottom w:w="57" w:type="dxa"/>
            </w:tcMar>
          </w:tcPr>
          <w:p w14:paraId="3D190EC8" w14:textId="77777777" w:rsidR="00B43BF3" w:rsidRPr="000A25FC" w:rsidRDefault="00B43BF3" w:rsidP="00DA3170">
            <w:pPr>
              <w:rPr>
                <w:rFonts w:ascii="Arial" w:hAnsi="Arial" w:cs="Arial"/>
                <w:b/>
              </w:rPr>
            </w:pPr>
            <w:r w:rsidRPr="000A25FC">
              <w:rPr>
                <w:rFonts w:ascii="Arial" w:hAnsi="Arial" w:cs="Arial"/>
                <w:b/>
              </w:rPr>
              <w:t xml:space="preserve">What is the evidence </w:t>
            </w:r>
            <w:r>
              <w:rPr>
                <w:rFonts w:ascii="Arial" w:hAnsi="Arial" w:cs="Arial"/>
                <w:b/>
              </w:rPr>
              <w:t>and</w:t>
            </w:r>
            <w:r w:rsidRPr="000A25FC">
              <w:rPr>
                <w:rFonts w:ascii="Arial" w:hAnsi="Arial" w:cs="Arial"/>
                <w:b/>
              </w:rPr>
              <w:t xml:space="preserve"> rationale for this choice?</w:t>
            </w:r>
          </w:p>
        </w:tc>
        <w:tc>
          <w:tcPr>
            <w:tcW w:w="2518" w:type="dxa"/>
            <w:tcMar>
              <w:top w:w="57" w:type="dxa"/>
              <w:bottom w:w="57" w:type="dxa"/>
            </w:tcMar>
          </w:tcPr>
          <w:p w14:paraId="0558E74D" w14:textId="77777777" w:rsidR="00B43BF3" w:rsidRPr="000A25FC" w:rsidRDefault="00B43BF3" w:rsidP="00DA3170">
            <w:pPr>
              <w:rPr>
                <w:rFonts w:ascii="Arial" w:hAnsi="Arial" w:cs="Arial"/>
                <w:b/>
              </w:rPr>
            </w:pPr>
            <w:r w:rsidRPr="000A25FC">
              <w:rPr>
                <w:rFonts w:ascii="Arial" w:hAnsi="Arial" w:cs="Arial"/>
                <w:b/>
              </w:rPr>
              <w:t>How will you ensure it is implemented well?</w:t>
            </w:r>
          </w:p>
        </w:tc>
        <w:tc>
          <w:tcPr>
            <w:tcW w:w="1276" w:type="dxa"/>
          </w:tcPr>
          <w:p w14:paraId="3EAE23E1" w14:textId="77777777" w:rsidR="00B43BF3" w:rsidRPr="000A25FC" w:rsidRDefault="00B43BF3" w:rsidP="00DA3170">
            <w:pPr>
              <w:rPr>
                <w:rFonts w:ascii="Arial" w:hAnsi="Arial" w:cs="Arial"/>
                <w:b/>
              </w:rPr>
            </w:pPr>
            <w:r>
              <w:rPr>
                <w:rFonts w:ascii="Arial" w:hAnsi="Arial" w:cs="Arial"/>
                <w:b/>
              </w:rPr>
              <w:t>Staff lead</w:t>
            </w:r>
          </w:p>
        </w:tc>
        <w:tc>
          <w:tcPr>
            <w:tcW w:w="2018" w:type="dxa"/>
          </w:tcPr>
          <w:p w14:paraId="39A33D57" w14:textId="77777777" w:rsidR="00B43BF3" w:rsidRPr="00263B8E" w:rsidRDefault="00B43BF3" w:rsidP="00DA3170">
            <w:pPr>
              <w:rPr>
                <w:rFonts w:ascii="Arial" w:hAnsi="Arial" w:cs="Arial"/>
                <w:b/>
              </w:rPr>
            </w:pPr>
            <w:r w:rsidRPr="00263B8E">
              <w:rPr>
                <w:rFonts w:ascii="Arial" w:hAnsi="Arial" w:cs="Arial"/>
                <w:b/>
              </w:rPr>
              <w:t>When will you review implementation?</w:t>
            </w:r>
          </w:p>
        </w:tc>
      </w:tr>
      <w:bookmarkEnd w:id="3"/>
      <w:tr w:rsidR="00B43BF3" w:rsidRPr="003D5B13" w14:paraId="645F5BE6" w14:textId="77777777" w:rsidTr="00543DD2">
        <w:trPr>
          <w:trHeight w:hRule="exact" w:val="3980"/>
        </w:trPr>
        <w:tc>
          <w:tcPr>
            <w:tcW w:w="2093" w:type="dxa"/>
            <w:vMerge w:val="restart"/>
            <w:tcMar>
              <w:top w:w="57" w:type="dxa"/>
              <w:bottom w:w="57" w:type="dxa"/>
            </w:tcMar>
          </w:tcPr>
          <w:p w14:paraId="7F53F567" w14:textId="157A2EE6" w:rsidR="00B43BF3" w:rsidRPr="00104F9A" w:rsidRDefault="00B43BF3" w:rsidP="00B43BF3">
            <w:pPr>
              <w:rPr>
                <w:rFonts w:ascii="Arial" w:hAnsi="Arial" w:cs="Arial"/>
                <w:sz w:val="18"/>
                <w:szCs w:val="18"/>
              </w:rPr>
            </w:pPr>
            <w:r w:rsidRPr="00CF4A37">
              <w:rPr>
                <w:rFonts w:ascii="Arial" w:hAnsi="Arial" w:cs="Arial"/>
                <w:sz w:val="18"/>
                <w:szCs w:val="18"/>
              </w:rPr>
              <w:t>Pastoral outcomes make rapid and sustained improvements for Pupil Premium Pupils</w:t>
            </w:r>
          </w:p>
        </w:tc>
        <w:tc>
          <w:tcPr>
            <w:tcW w:w="2727" w:type="dxa"/>
            <w:tcMar>
              <w:top w:w="57" w:type="dxa"/>
              <w:bottom w:w="57" w:type="dxa"/>
            </w:tcMar>
          </w:tcPr>
          <w:p w14:paraId="6ACBA3EA" w14:textId="7A2FEACD" w:rsidR="00B43BF3" w:rsidRDefault="00B43BF3" w:rsidP="00B43BF3">
            <w:pPr>
              <w:rPr>
                <w:rFonts w:ascii="Arial" w:hAnsi="Arial" w:cs="Arial"/>
                <w:sz w:val="18"/>
                <w:szCs w:val="18"/>
              </w:rPr>
            </w:pPr>
            <w:r w:rsidRPr="00CF4A37">
              <w:rPr>
                <w:rFonts w:ascii="Arial" w:hAnsi="Arial" w:cs="Arial"/>
                <w:sz w:val="18"/>
                <w:szCs w:val="18"/>
              </w:rPr>
              <w:t>The in-school attendance gap of Pupil Premium pupils compared to non-Pupil Premium pupils is narrowed to less than 1.5% in 20</w:t>
            </w:r>
            <w:r>
              <w:rPr>
                <w:rFonts w:ascii="Arial" w:hAnsi="Arial" w:cs="Arial"/>
                <w:sz w:val="18"/>
                <w:szCs w:val="18"/>
              </w:rPr>
              <w:t>20-21</w:t>
            </w:r>
            <w:r w:rsidRPr="00CF4A37">
              <w:rPr>
                <w:rFonts w:ascii="Arial" w:hAnsi="Arial" w:cs="Arial"/>
                <w:sz w:val="18"/>
                <w:szCs w:val="18"/>
              </w:rPr>
              <w:t xml:space="preserve"> (see Attendance Action Plan for more detail</w:t>
            </w:r>
            <w:r>
              <w:rPr>
                <w:rFonts w:ascii="Arial" w:hAnsi="Arial" w:cs="Arial"/>
                <w:sz w:val="18"/>
                <w:szCs w:val="18"/>
              </w:rPr>
              <w:t>s</w:t>
            </w:r>
            <w:r w:rsidRPr="00CF4A37">
              <w:rPr>
                <w:rFonts w:ascii="Arial" w:hAnsi="Arial" w:cs="Arial"/>
                <w:sz w:val="18"/>
                <w:szCs w:val="18"/>
              </w:rPr>
              <w:t>).</w:t>
            </w:r>
          </w:p>
          <w:p w14:paraId="58BF907D" w14:textId="77777777" w:rsidR="00B43BF3" w:rsidRDefault="00B43BF3" w:rsidP="00B43BF3">
            <w:pPr>
              <w:rPr>
                <w:rFonts w:ascii="Arial" w:hAnsi="Arial" w:cs="Arial"/>
                <w:sz w:val="18"/>
                <w:szCs w:val="18"/>
              </w:rPr>
            </w:pPr>
          </w:p>
          <w:p w14:paraId="52FA7843" w14:textId="71805380" w:rsidR="00B43BF3" w:rsidRDefault="00B43BF3" w:rsidP="00B43BF3">
            <w:pPr>
              <w:rPr>
                <w:rFonts w:ascii="Arial" w:hAnsi="Arial" w:cs="Arial"/>
                <w:sz w:val="18"/>
                <w:szCs w:val="18"/>
              </w:rPr>
            </w:pPr>
            <w:r>
              <w:rPr>
                <w:rFonts w:ascii="Arial" w:hAnsi="Arial" w:cs="Arial"/>
                <w:sz w:val="18"/>
                <w:szCs w:val="18"/>
              </w:rPr>
              <w:t>Additional devoted time for attendance and pastoral staff in response to the Covid-19 lockdown and subsequent return to school.</w:t>
            </w:r>
          </w:p>
        </w:tc>
        <w:tc>
          <w:tcPr>
            <w:tcW w:w="4819" w:type="dxa"/>
            <w:tcMar>
              <w:top w:w="57" w:type="dxa"/>
              <w:bottom w:w="57" w:type="dxa"/>
            </w:tcMar>
          </w:tcPr>
          <w:p w14:paraId="4AA322B5" w14:textId="24F6D204" w:rsidR="00B43BF3" w:rsidRDefault="00B43BF3" w:rsidP="00B43BF3">
            <w:pPr>
              <w:rPr>
                <w:rFonts w:ascii="Arial" w:hAnsi="Arial" w:cs="Arial"/>
                <w:sz w:val="18"/>
                <w:szCs w:val="18"/>
              </w:rPr>
            </w:pPr>
            <w:r w:rsidRPr="00CF4A37">
              <w:rPr>
                <w:rFonts w:ascii="Arial" w:hAnsi="Arial" w:cs="Arial"/>
                <w:sz w:val="18"/>
                <w:szCs w:val="18"/>
              </w:rPr>
              <w:t xml:space="preserve">Attendance is the single biggest factor in determining pupil attainment.  Our failure to address this gap satisfactorily in recent </w:t>
            </w:r>
            <w:r>
              <w:rPr>
                <w:rFonts w:ascii="Arial" w:hAnsi="Arial" w:cs="Arial"/>
                <w:sz w:val="18"/>
                <w:szCs w:val="18"/>
              </w:rPr>
              <w:t xml:space="preserve">years is deeply disappointing.  However, </w:t>
            </w:r>
            <w:r w:rsidRPr="00765398">
              <w:rPr>
                <w:rFonts w:ascii="Arial" w:hAnsi="Arial" w:cs="Arial"/>
                <w:sz w:val="18"/>
                <w:szCs w:val="18"/>
              </w:rPr>
              <w:t>2019</w:t>
            </w:r>
            <w:r>
              <w:rPr>
                <w:rFonts w:ascii="Arial" w:hAnsi="Arial" w:cs="Arial"/>
                <w:sz w:val="18"/>
                <w:szCs w:val="18"/>
              </w:rPr>
              <w:t xml:space="preserve">-20 </w:t>
            </w:r>
            <w:r w:rsidRPr="00765398">
              <w:rPr>
                <w:rFonts w:ascii="Arial" w:hAnsi="Arial" w:cs="Arial"/>
                <w:sz w:val="18"/>
                <w:szCs w:val="18"/>
              </w:rPr>
              <w:t>had our highest level of attendance on record which was largely due to a marked improvement for non-PP pupils whilst attendance for the PP cohort remained constant.</w:t>
            </w:r>
            <w:r>
              <w:rPr>
                <w:rFonts w:ascii="Arial" w:hAnsi="Arial" w:cs="Arial"/>
                <w:sz w:val="18"/>
                <w:szCs w:val="18"/>
              </w:rPr>
              <w:t xml:space="preserve">  This served to widen our in-school gap.</w:t>
            </w:r>
          </w:p>
          <w:p w14:paraId="08F76E3B" w14:textId="77777777" w:rsidR="00B43BF3" w:rsidRPr="00CF4A37" w:rsidRDefault="00B43BF3" w:rsidP="00B43BF3">
            <w:pPr>
              <w:rPr>
                <w:rFonts w:ascii="Arial" w:hAnsi="Arial" w:cs="Arial"/>
                <w:sz w:val="18"/>
                <w:szCs w:val="18"/>
              </w:rPr>
            </w:pPr>
          </w:p>
          <w:p w14:paraId="6DE48851" w14:textId="00D85148" w:rsidR="00B43BF3" w:rsidRDefault="00B43BF3" w:rsidP="00B43BF3">
            <w:pPr>
              <w:rPr>
                <w:rFonts w:ascii="Arial" w:hAnsi="Arial" w:cs="Arial"/>
                <w:sz w:val="18"/>
                <w:szCs w:val="18"/>
              </w:rPr>
            </w:pPr>
            <w:r>
              <w:rPr>
                <w:rFonts w:ascii="Arial" w:hAnsi="Arial" w:cs="Arial"/>
                <w:sz w:val="18"/>
                <w:szCs w:val="18"/>
              </w:rPr>
              <w:t>A re-organisation of the Pastoral and Attendance staffing 2019-20 and in response to the additional pressures on PP pupils during lockdown and in securing their attendance post September 2020 to support the attendance and mental health / well-bring of our most vulnerable pupils.  Additional staffing time in the Pastoral Support Team for the extra Senior Learning Mentor will mean that the SLM for Attendance can devote more resources and time to this crucial role.</w:t>
            </w:r>
          </w:p>
        </w:tc>
        <w:tc>
          <w:tcPr>
            <w:tcW w:w="2518" w:type="dxa"/>
            <w:shd w:val="clear" w:color="auto" w:fill="auto"/>
            <w:tcMar>
              <w:top w:w="57" w:type="dxa"/>
              <w:bottom w:w="57" w:type="dxa"/>
            </w:tcMar>
          </w:tcPr>
          <w:p w14:paraId="6171512E" w14:textId="73E6486C" w:rsidR="00B43BF3" w:rsidRPr="00CF4A37" w:rsidRDefault="00B43BF3" w:rsidP="00B43BF3">
            <w:pPr>
              <w:rPr>
                <w:rFonts w:ascii="Arial" w:hAnsi="Arial" w:cs="Arial"/>
                <w:sz w:val="18"/>
                <w:szCs w:val="18"/>
              </w:rPr>
            </w:pPr>
            <w:r w:rsidRPr="00CF4A37">
              <w:rPr>
                <w:rFonts w:ascii="Arial" w:hAnsi="Arial" w:cs="Arial"/>
                <w:sz w:val="18"/>
                <w:szCs w:val="18"/>
              </w:rPr>
              <w:t xml:space="preserve">Line Management by the Pastoral Support Manager and the </w:t>
            </w:r>
            <w:r>
              <w:rPr>
                <w:rFonts w:ascii="Arial" w:hAnsi="Arial" w:cs="Arial"/>
                <w:sz w:val="18"/>
                <w:szCs w:val="18"/>
              </w:rPr>
              <w:t>Assistant Head (Pastoral)</w:t>
            </w:r>
            <w:r w:rsidRPr="00CF4A37">
              <w:rPr>
                <w:rFonts w:ascii="Arial" w:hAnsi="Arial" w:cs="Arial"/>
                <w:sz w:val="18"/>
                <w:szCs w:val="18"/>
              </w:rPr>
              <w:t xml:space="preserve"> will ensure that all relevant staff are focused on maximising PP attendance.</w:t>
            </w:r>
          </w:p>
          <w:p w14:paraId="534431D8" w14:textId="77777777" w:rsidR="00B43BF3" w:rsidRPr="00CF4A37" w:rsidRDefault="00B43BF3" w:rsidP="00B43BF3">
            <w:pPr>
              <w:rPr>
                <w:rFonts w:ascii="Arial" w:hAnsi="Arial" w:cs="Arial"/>
                <w:sz w:val="18"/>
                <w:szCs w:val="18"/>
              </w:rPr>
            </w:pPr>
          </w:p>
          <w:p w14:paraId="7A390707" w14:textId="77777777" w:rsidR="00B43BF3" w:rsidRPr="00CF4A37" w:rsidRDefault="00B43BF3" w:rsidP="00B43BF3">
            <w:pPr>
              <w:rPr>
                <w:rFonts w:ascii="Arial" w:hAnsi="Arial" w:cs="Arial"/>
                <w:sz w:val="18"/>
                <w:szCs w:val="18"/>
              </w:rPr>
            </w:pPr>
            <w:r w:rsidRPr="00CF4A37">
              <w:rPr>
                <w:rFonts w:ascii="Arial" w:hAnsi="Arial" w:cs="Arial"/>
                <w:sz w:val="18"/>
                <w:szCs w:val="18"/>
              </w:rPr>
              <w:t>Governance overview will be provided by the Pastoral Sub-committee.</w:t>
            </w:r>
          </w:p>
          <w:p w14:paraId="6EC030DB" w14:textId="77777777" w:rsidR="00B43BF3" w:rsidRDefault="00B43BF3" w:rsidP="00B43BF3">
            <w:pPr>
              <w:rPr>
                <w:rFonts w:ascii="Arial" w:hAnsi="Arial" w:cs="Arial"/>
                <w:sz w:val="18"/>
                <w:szCs w:val="18"/>
              </w:rPr>
            </w:pPr>
          </w:p>
          <w:p w14:paraId="6C9890B6" w14:textId="77777777" w:rsidR="00B43BF3" w:rsidRDefault="00B43BF3" w:rsidP="00B43BF3">
            <w:pPr>
              <w:rPr>
                <w:rFonts w:ascii="Arial" w:hAnsi="Arial" w:cs="Arial"/>
                <w:sz w:val="18"/>
                <w:szCs w:val="18"/>
              </w:rPr>
            </w:pPr>
          </w:p>
          <w:p w14:paraId="455DA5D2" w14:textId="77777777" w:rsidR="00B43BF3" w:rsidRDefault="00B43BF3" w:rsidP="00B43BF3">
            <w:pPr>
              <w:rPr>
                <w:rFonts w:ascii="Arial" w:hAnsi="Arial" w:cs="Arial"/>
                <w:sz w:val="18"/>
                <w:szCs w:val="18"/>
              </w:rPr>
            </w:pPr>
          </w:p>
          <w:p w14:paraId="41BAC5A7" w14:textId="77777777" w:rsidR="00B43BF3" w:rsidRDefault="00B43BF3" w:rsidP="00B43BF3">
            <w:pPr>
              <w:rPr>
                <w:rFonts w:ascii="Arial" w:hAnsi="Arial" w:cs="Arial"/>
                <w:sz w:val="18"/>
                <w:szCs w:val="18"/>
              </w:rPr>
            </w:pPr>
          </w:p>
          <w:p w14:paraId="50631F82" w14:textId="77777777" w:rsidR="00B43BF3" w:rsidRDefault="00B43BF3" w:rsidP="00B43BF3">
            <w:pPr>
              <w:rPr>
                <w:rFonts w:ascii="Arial" w:hAnsi="Arial" w:cs="Arial"/>
                <w:sz w:val="18"/>
                <w:szCs w:val="18"/>
              </w:rPr>
            </w:pPr>
          </w:p>
          <w:p w14:paraId="2F537F1D" w14:textId="77777777" w:rsidR="00B43BF3" w:rsidRDefault="00B43BF3" w:rsidP="00B43BF3">
            <w:pPr>
              <w:rPr>
                <w:rFonts w:ascii="Arial" w:hAnsi="Arial" w:cs="Arial"/>
                <w:sz w:val="18"/>
                <w:szCs w:val="18"/>
              </w:rPr>
            </w:pPr>
          </w:p>
          <w:p w14:paraId="0BD318A7" w14:textId="77777777" w:rsidR="00B43BF3" w:rsidRDefault="00B43BF3" w:rsidP="00B43BF3">
            <w:pPr>
              <w:rPr>
                <w:rFonts w:ascii="Arial" w:hAnsi="Arial" w:cs="Arial"/>
                <w:sz w:val="18"/>
                <w:szCs w:val="18"/>
              </w:rPr>
            </w:pPr>
          </w:p>
          <w:p w14:paraId="1E1A619C" w14:textId="77777777" w:rsidR="00B43BF3" w:rsidRDefault="00B43BF3" w:rsidP="00B43BF3">
            <w:pPr>
              <w:rPr>
                <w:rFonts w:ascii="Arial" w:hAnsi="Arial" w:cs="Arial"/>
                <w:sz w:val="18"/>
                <w:szCs w:val="18"/>
              </w:rPr>
            </w:pPr>
          </w:p>
          <w:p w14:paraId="52473920" w14:textId="77777777" w:rsidR="00B43BF3" w:rsidRDefault="00B43BF3" w:rsidP="00B43BF3">
            <w:pPr>
              <w:rPr>
                <w:rFonts w:ascii="Arial" w:hAnsi="Arial" w:cs="Arial"/>
                <w:sz w:val="18"/>
                <w:szCs w:val="18"/>
              </w:rPr>
            </w:pPr>
          </w:p>
          <w:p w14:paraId="451D57DE" w14:textId="77777777" w:rsidR="00B43BF3" w:rsidRDefault="00B43BF3" w:rsidP="00B43BF3">
            <w:pPr>
              <w:rPr>
                <w:rFonts w:ascii="Arial" w:hAnsi="Arial" w:cs="Arial"/>
                <w:sz w:val="18"/>
                <w:szCs w:val="18"/>
              </w:rPr>
            </w:pPr>
          </w:p>
          <w:p w14:paraId="734E6D6E" w14:textId="11675B11" w:rsidR="00B43BF3" w:rsidRPr="00CF4A37" w:rsidRDefault="00B43BF3" w:rsidP="00B43BF3">
            <w:pPr>
              <w:rPr>
                <w:rFonts w:ascii="Arial" w:hAnsi="Arial" w:cs="Arial"/>
                <w:sz w:val="18"/>
                <w:szCs w:val="18"/>
              </w:rPr>
            </w:pPr>
          </w:p>
        </w:tc>
        <w:tc>
          <w:tcPr>
            <w:tcW w:w="1276" w:type="dxa"/>
            <w:shd w:val="clear" w:color="auto" w:fill="auto"/>
          </w:tcPr>
          <w:p w14:paraId="19CBC924" w14:textId="77777777" w:rsidR="00B43BF3" w:rsidRDefault="00B43BF3" w:rsidP="00B43BF3">
            <w:pPr>
              <w:rPr>
                <w:rFonts w:ascii="Arial" w:hAnsi="Arial" w:cs="Arial"/>
                <w:sz w:val="18"/>
                <w:szCs w:val="18"/>
              </w:rPr>
            </w:pPr>
            <w:r w:rsidRPr="00CF4A37">
              <w:rPr>
                <w:rFonts w:ascii="Arial" w:hAnsi="Arial" w:cs="Arial"/>
                <w:sz w:val="18"/>
                <w:szCs w:val="18"/>
              </w:rPr>
              <w:t xml:space="preserve">Pastoral Support Manager </w:t>
            </w:r>
          </w:p>
          <w:p w14:paraId="22C90548" w14:textId="4317C1EE" w:rsidR="00B43BF3" w:rsidRDefault="00B43BF3" w:rsidP="00B43BF3">
            <w:pPr>
              <w:rPr>
                <w:rFonts w:ascii="Arial" w:hAnsi="Arial" w:cs="Arial"/>
                <w:sz w:val="18"/>
                <w:szCs w:val="18"/>
              </w:rPr>
            </w:pPr>
            <w:r>
              <w:rPr>
                <w:rFonts w:ascii="Arial" w:hAnsi="Arial" w:cs="Arial"/>
                <w:sz w:val="18"/>
                <w:szCs w:val="18"/>
              </w:rPr>
              <w:t>Assistant Head (Pastoral and Behaviour)</w:t>
            </w:r>
          </w:p>
        </w:tc>
        <w:tc>
          <w:tcPr>
            <w:tcW w:w="2018" w:type="dxa"/>
          </w:tcPr>
          <w:p w14:paraId="14DC596D" w14:textId="636BD871" w:rsidR="00B43BF3" w:rsidRDefault="00B43BF3" w:rsidP="00B43BF3">
            <w:pPr>
              <w:rPr>
                <w:rFonts w:ascii="Arial" w:hAnsi="Arial" w:cs="Arial"/>
                <w:sz w:val="18"/>
                <w:szCs w:val="18"/>
              </w:rPr>
            </w:pPr>
            <w:r>
              <w:rPr>
                <w:rFonts w:ascii="Arial" w:hAnsi="Arial" w:cs="Arial"/>
                <w:sz w:val="18"/>
                <w:szCs w:val="18"/>
              </w:rPr>
              <w:t>Weekly and Half-Termly Attendance Data.</w:t>
            </w:r>
          </w:p>
        </w:tc>
      </w:tr>
      <w:tr w:rsidR="00B43BF3" w14:paraId="0D732CC2" w14:textId="77777777" w:rsidTr="00B43BF3">
        <w:trPr>
          <w:trHeight w:hRule="exact" w:val="2100"/>
        </w:trPr>
        <w:tc>
          <w:tcPr>
            <w:tcW w:w="2093" w:type="dxa"/>
            <w:vMerge/>
            <w:tcMar>
              <w:top w:w="57" w:type="dxa"/>
              <w:bottom w:w="57" w:type="dxa"/>
            </w:tcMar>
          </w:tcPr>
          <w:p w14:paraId="2B043963" w14:textId="42596519" w:rsidR="00B43BF3" w:rsidRPr="00345170" w:rsidRDefault="00B43BF3" w:rsidP="00FA2C3E">
            <w:pPr>
              <w:rPr>
                <w:rFonts w:ascii="Arial" w:hAnsi="Arial" w:cs="Arial"/>
                <w:sz w:val="18"/>
                <w:szCs w:val="18"/>
              </w:rPr>
            </w:pPr>
          </w:p>
        </w:tc>
        <w:tc>
          <w:tcPr>
            <w:tcW w:w="2727" w:type="dxa"/>
            <w:tcMar>
              <w:top w:w="57" w:type="dxa"/>
              <w:bottom w:w="57" w:type="dxa"/>
            </w:tcMar>
          </w:tcPr>
          <w:p w14:paraId="3C84AF52" w14:textId="77777777" w:rsidR="00B43BF3" w:rsidRDefault="00B43BF3" w:rsidP="00FA2C3E">
            <w:pPr>
              <w:rPr>
                <w:rFonts w:ascii="Arial" w:hAnsi="Arial" w:cs="Arial"/>
                <w:sz w:val="18"/>
                <w:szCs w:val="18"/>
              </w:rPr>
            </w:pPr>
            <w:r w:rsidRPr="000809B3">
              <w:rPr>
                <w:rFonts w:ascii="Arial" w:hAnsi="Arial" w:cs="Arial"/>
                <w:sz w:val="18"/>
                <w:szCs w:val="18"/>
              </w:rPr>
              <w:t>Persistent absence rates of Pupil Premium pupils to reduce to into line with non-PP pupils over two years (see SDP and Attendance Action Plan for more detail).</w:t>
            </w:r>
          </w:p>
          <w:p w14:paraId="4946A4B8" w14:textId="77777777" w:rsidR="00B43BF3" w:rsidRDefault="00B43BF3" w:rsidP="00FA2C3E">
            <w:pPr>
              <w:rPr>
                <w:rFonts w:ascii="Arial" w:hAnsi="Arial" w:cs="Arial"/>
                <w:sz w:val="18"/>
                <w:szCs w:val="18"/>
              </w:rPr>
            </w:pPr>
          </w:p>
          <w:p w14:paraId="5C1A64BA" w14:textId="6BEF6209" w:rsidR="00B43BF3" w:rsidRDefault="00B43BF3" w:rsidP="00FA2C3E">
            <w:pPr>
              <w:rPr>
                <w:rFonts w:ascii="Arial" w:hAnsi="Arial" w:cs="Arial"/>
                <w:sz w:val="18"/>
                <w:szCs w:val="18"/>
              </w:rPr>
            </w:pPr>
            <w:r>
              <w:rPr>
                <w:rFonts w:ascii="Arial" w:hAnsi="Arial" w:cs="Arial"/>
                <w:sz w:val="18"/>
                <w:szCs w:val="18"/>
              </w:rPr>
              <w:t>A re-structure of admin to support attendance more closely 2020- 21.</w:t>
            </w:r>
          </w:p>
        </w:tc>
        <w:tc>
          <w:tcPr>
            <w:tcW w:w="4819" w:type="dxa"/>
            <w:tcMar>
              <w:top w:w="57" w:type="dxa"/>
              <w:bottom w:w="57" w:type="dxa"/>
            </w:tcMar>
          </w:tcPr>
          <w:p w14:paraId="01B0B44A" w14:textId="784D8A3A" w:rsidR="00B43BF3" w:rsidRDefault="00B43BF3" w:rsidP="00FA2C3E">
            <w:pPr>
              <w:rPr>
                <w:rFonts w:ascii="Arial" w:hAnsi="Arial" w:cs="Arial"/>
                <w:sz w:val="18"/>
                <w:szCs w:val="18"/>
              </w:rPr>
            </w:pPr>
            <w:r>
              <w:rPr>
                <w:rFonts w:ascii="Arial" w:hAnsi="Arial" w:cs="Arial"/>
                <w:sz w:val="18"/>
                <w:szCs w:val="18"/>
              </w:rPr>
              <w:t>2019-20 for the period up to the lockdown saw a marked reduction on PA for both PP and non-PP pupils and is our lowest on record. However, disappointingly, the gap remains and has increased in the return post-lockdown.</w:t>
            </w:r>
          </w:p>
          <w:p w14:paraId="4B6B4AE2" w14:textId="77777777" w:rsidR="00B43BF3" w:rsidRDefault="00B43BF3" w:rsidP="00FA2C3E">
            <w:pPr>
              <w:rPr>
                <w:rFonts w:ascii="Arial" w:hAnsi="Arial" w:cs="Arial"/>
                <w:sz w:val="18"/>
                <w:szCs w:val="18"/>
              </w:rPr>
            </w:pPr>
          </w:p>
          <w:p w14:paraId="0F408C8F" w14:textId="09F1016D" w:rsidR="00B43BF3" w:rsidRDefault="00B43BF3" w:rsidP="00FA2C3E">
            <w:pPr>
              <w:rPr>
                <w:rFonts w:ascii="Arial" w:hAnsi="Arial" w:cs="Arial"/>
                <w:sz w:val="18"/>
                <w:szCs w:val="18"/>
              </w:rPr>
            </w:pPr>
            <w:r>
              <w:rPr>
                <w:rFonts w:ascii="Arial" w:hAnsi="Arial" w:cs="Arial"/>
                <w:sz w:val="18"/>
                <w:szCs w:val="18"/>
              </w:rPr>
              <w:t>The additional strategies and resources devoted 2020 -21 still gives us an opportunity to meet this target.</w:t>
            </w:r>
          </w:p>
          <w:p w14:paraId="7B9724A2" w14:textId="0690F26B" w:rsidR="00B43BF3" w:rsidRPr="00345170" w:rsidRDefault="00B43BF3" w:rsidP="00FA2C3E">
            <w:pPr>
              <w:rPr>
                <w:rFonts w:ascii="Arial" w:hAnsi="Arial" w:cs="Arial"/>
                <w:sz w:val="18"/>
                <w:szCs w:val="18"/>
              </w:rPr>
            </w:pPr>
          </w:p>
        </w:tc>
        <w:tc>
          <w:tcPr>
            <w:tcW w:w="2518" w:type="dxa"/>
            <w:shd w:val="clear" w:color="auto" w:fill="auto"/>
            <w:tcMar>
              <w:top w:w="57" w:type="dxa"/>
              <w:bottom w:w="57" w:type="dxa"/>
            </w:tcMar>
          </w:tcPr>
          <w:p w14:paraId="52DA38D9" w14:textId="2E55A255" w:rsidR="00B43BF3" w:rsidRDefault="00B43BF3" w:rsidP="00FA2C3E">
            <w:pPr>
              <w:rPr>
                <w:rFonts w:ascii="Arial" w:hAnsi="Arial" w:cs="Arial"/>
                <w:sz w:val="18"/>
                <w:szCs w:val="18"/>
              </w:rPr>
            </w:pPr>
            <w:r>
              <w:rPr>
                <w:rFonts w:ascii="Arial" w:hAnsi="Arial" w:cs="Arial"/>
                <w:sz w:val="18"/>
                <w:szCs w:val="18"/>
              </w:rPr>
              <w:t>Line Management by the Pastoral Support Manager is key to the success of this plan and the notes will allow the headteacher to judge progress.</w:t>
            </w:r>
          </w:p>
          <w:p w14:paraId="70655EB9" w14:textId="51F0591D" w:rsidR="00B43BF3" w:rsidRPr="00345170" w:rsidRDefault="00B43BF3" w:rsidP="00FA2C3E">
            <w:pPr>
              <w:rPr>
                <w:rFonts w:ascii="Arial" w:hAnsi="Arial" w:cs="Arial"/>
                <w:sz w:val="18"/>
                <w:szCs w:val="18"/>
              </w:rPr>
            </w:pPr>
            <w:r>
              <w:rPr>
                <w:rFonts w:ascii="Arial" w:hAnsi="Arial" w:cs="Arial"/>
                <w:sz w:val="18"/>
                <w:szCs w:val="18"/>
              </w:rPr>
              <w:br/>
              <w:t>Governance overview will be provided by the Pastoral Sub-committee.</w:t>
            </w:r>
          </w:p>
        </w:tc>
        <w:tc>
          <w:tcPr>
            <w:tcW w:w="1276" w:type="dxa"/>
            <w:shd w:val="clear" w:color="auto" w:fill="auto"/>
          </w:tcPr>
          <w:p w14:paraId="7BEFD36B" w14:textId="7274E070" w:rsidR="00B43BF3" w:rsidRPr="000F5A10" w:rsidRDefault="00B43BF3" w:rsidP="00FA2C3E">
            <w:pPr>
              <w:rPr>
                <w:rFonts w:ascii="Arial" w:hAnsi="Arial" w:cs="Arial"/>
                <w:sz w:val="18"/>
                <w:szCs w:val="18"/>
              </w:rPr>
            </w:pPr>
            <w:r>
              <w:rPr>
                <w:rFonts w:ascii="Arial" w:hAnsi="Arial" w:cs="Arial"/>
                <w:sz w:val="18"/>
                <w:szCs w:val="18"/>
              </w:rPr>
              <w:t>Senior Learning Mentor (Attendance)</w:t>
            </w:r>
          </w:p>
        </w:tc>
        <w:tc>
          <w:tcPr>
            <w:tcW w:w="2018" w:type="dxa"/>
          </w:tcPr>
          <w:p w14:paraId="3A8EA596" w14:textId="458AD7E1" w:rsidR="00B43BF3" w:rsidRDefault="00B43BF3" w:rsidP="00FA2C3E">
            <w:pPr>
              <w:rPr>
                <w:rFonts w:ascii="Arial" w:hAnsi="Arial" w:cs="Arial"/>
                <w:sz w:val="18"/>
                <w:szCs w:val="18"/>
              </w:rPr>
            </w:pPr>
            <w:r w:rsidRPr="00853489">
              <w:rPr>
                <w:rFonts w:ascii="Arial" w:hAnsi="Arial" w:cs="Arial"/>
                <w:sz w:val="18"/>
                <w:szCs w:val="18"/>
              </w:rPr>
              <w:t>Weekly and Half-Termly Attendance Data.</w:t>
            </w:r>
          </w:p>
        </w:tc>
      </w:tr>
      <w:tr w:rsidR="00B43BF3" w14:paraId="1652FC98" w14:textId="77777777" w:rsidTr="00B43BF3">
        <w:trPr>
          <w:trHeight w:hRule="exact" w:val="2626"/>
        </w:trPr>
        <w:tc>
          <w:tcPr>
            <w:tcW w:w="2093" w:type="dxa"/>
            <w:vMerge/>
            <w:tcMar>
              <w:top w:w="57" w:type="dxa"/>
              <w:bottom w:w="57" w:type="dxa"/>
            </w:tcMar>
          </w:tcPr>
          <w:p w14:paraId="424AE21E" w14:textId="6E24A7A6" w:rsidR="00B43BF3" w:rsidRPr="00853489" w:rsidRDefault="00B43BF3" w:rsidP="00FA2C3E">
            <w:pPr>
              <w:rPr>
                <w:rFonts w:ascii="Arial" w:hAnsi="Arial" w:cs="Arial"/>
                <w:sz w:val="18"/>
                <w:szCs w:val="18"/>
              </w:rPr>
            </w:pPr>
          </w:p>
        </w:tc>
        <w:tc>
          <w:tcPr>
            <w:tcW w:w="2727" w:type="dxa"/>
            <w:tcMar>
              <w:top w:w="57" w:type="dxa"/>
              <w:bottom w:w="57" w:type="dxa"/>
            </w:tcMar>
          </w:tcPr>
          <w:p w14:paraId="1598FE2D" w14:textId="77777777" w:rsidR="00B43BF3" w:rsidRDefault="00B43BF3" w:rsidP="00FA2C3E">
            <w:pPr>
              <w:rPr>
                <w:rFonts w:ascii="Arial" w:hAnsi="Arial" w:cs="Arial"/>
                <w:sz w:val="18"/>
                <w:szCs w:val="18"/>
              </w:rPr>
            </w:pPr>
            <w:r w:rsidRPr="00BE13AA">
              <w:rPr>
                <w:rFonts w:ascii="Arial" w:hAnsi="Arial" w:cs="Arial"/>
                <w:sz w:val="18"/>
                <w:szCs w:val="18"/>
              </w:rPr>
              <w:t>Exclusion Rates of Pupil Premium pupils to reduce into line with non-PP pupils over two years through the early identification of at-risk pupils and intensive mentoring and behaviour support.</w:t>
            </w:r>
          </w:p>
          <w:p w14:paraId="295BB37B" w14:textId="77777777" w:rsidR="00B43BF3" w:rsidRDefault="00B43BF3" w:rsidP="00FA2C3E">
            <w:pPr>
              <w:rPr>
                <w:rFonts w:ascii="Arial" w:hAnsi="Arial" w:cs="Arial"/>
                <w:sz w:val="18"/>
                <w:szCs w:val="18"/>
              </w:rPr>
            </w:pPr>
          </w:p>
          <w:p w14:paraId="4DD17B0E" w14:textId="4A6BE94C" w:rsidR="00B43BF3" w:rsidRPr="000809B3" w:rsidRDefault="00B43BF3" w:rsidP="00FA2C3E">
            <w:pPr>
              <w:rPr>
                <w:rFonts w:ascii="Arial" w:hAnsi="Arial" w:cs="Arial"/>
                <w:sz w:val="18"/>
                <w:szCs w:val="18"/>
              </w:rPr>
            </w:pPr>
            <w:r w:rsidRPr="00BE13AA">
              <w:rPr>
                <w:rFonts w:ascii="Arial" w:hAnsi="Arial" w:cs="Arial"/>
                <w:sz w:val="18"/>
                <w:szCs w:val="18"/>
              </w:rPr>
              <w:t>Employment of an additional Senior Learning Mentor.</w:t>
            </w:r>
          </w:p>
        </w:tc>
        <w:tc>
          <w:tcPr>
            <w:tcW w:w="4819" w:type="dxa"/>
            <w:tcMar>
              <w:top w:w="57" w:type="dxa"/>
              <w:bottom w:w="57" w:type="dxa"/>
            </w:tcMar>
          </w:tcPr>
          <w:p w14:paraId="10D5D505" w14:textId="77777777" w:rsidR="00B43BF3" w:rsidRDefault="00B43BF3" w:rsidP="00FA2C3E">
            <w:pPr>
              <w:rPr>
                <w:rFonts w:ascii="Arial" w:hAnsi="Arial" w:cs="Arial"/>
                <w:sz w:val="18"/>
                <w:szCs w:val="18"/>
              </w:rPr>
            </w:pPr>
            <w:r>
              <w:rPr>
                <w:rFonts w:ascii="Arial" w:hAnsi="Arial" w:cs="Arial"/>
                <w:sz w:val="18"/>
                <w:szCs w:val="18"/>
              </w:rPr>
              <w:t>We had been working steadily and effectively to reduce our exclusion rates and were especially successful last year with just one pupil (non-PP) excluded.</w:t>
            </w:r>
          </w:p>
          <w:p w14:paraId="763D2762" w14:textId="77777777" w:rsidR="00B43BF3" w:rsidRDefault="00B43BF3" w:rsidP="00FA2C3E">
            <w:pPr>
              <w:rPr>
                <w:rFonts w:ascii="Arial" w:hAnsi="Arial" w:cs="Arial"/>
                <w:sz w:val="18"/>
                <w:szCs w:val="18"/>
              </w:rPr>
            </w:pPr>
          </w:p>
          <w:p w14:paraId="786A9FF9" w14:textId="36EB1CBA" w:rsidR="00B43BF3" w:rsidRPr="005B0DF5" w:rsidRDefault="00B43BF3" w:rsidP="003F5F1D">
            <w:pPr>
              <w:rPr>
                <w:rFonts w:ascii="Arial" w:hAnsi="Arial" w:cs="Arial"/>
                <w:sz w:val="18"/>
                <w:szCs w:val="18"/>
              </w:rPr>
            </w:pPr>
            <w:r>
              <w:rPr>
                <w:rFonts w:ascii="Arial" w:hAnsi="Arial" w:cs="Arial"/>
                <w:sz w:val="18"/>
                <w:szCs w:val="18"/>
              </w:rPr>
              <w:t xml:space="preserve">Unfortunately, our fixed exclusion rates already this year have increased with a small group of Year 10 pupils being responsible.  Whilst these issues have largely been resolved, it has had a negative impact upon our exclusion data.  The Pastoral Team re-structure has given us a more targeted and focused approach with key members of staff allocated to specific Key Stages in order to work to resolve these issues.  </w:t>
            </w:r>
          </w:p>
        </w:tc>
        <w:tc>
          <w:tcPr>
            <w:tcW w:w="2518" w:type="dxa"/>
            <w:shd w:val="clear" w:color="auto" w:fill="auto"/>
            <w:tcMar>
              <w:top w:w="57" w:type="dxa"/>
              <w:bottom w:w="57" w:type="dxa"/>
            </w:tcMar>
          </w:tcPr>
          <w:p w14:paraId="2C309D6D" w14:textId="77777777" w:rsidR="00B43BF3" w:rsidRPr="00BE13AA" w:rsidRDefault="00B43BF3" w:rsidP="00FA2C3E">
            <w:pPr>
              <w:rPr>
                <w:rFonts w:ascii="Arial" w:hAnsi="Arial" w:cs="Arial"/>
                <w:sz w:val="18"/>
                <w:szCs w:val="18"/>
              </w:rPr>
            </w:pPr>
            <w:r w:rsidRPr="00BE13AA">
              <w:rPr>
                <w:rFonts w:ascii="Arial" w:hAnsi="Arial" w:cs="Arial"/>
                <w:sz w:val="18"/>
                <w:szCs w:val="18"/>
              </w:rPr>
              <w:t>Governance overview will be provided by the Pastoral Sub-committee.</w:t>
            </w:r>
          </w:p>
          <w:p w14:paraId="2D881622" w14:textId="52316F4C" w:rsidR="00B43BF3" w:rsidRDefault="00B43BF3" w:rsidP="00FA2C3E">
            <w:pPr>
              <w:rPr>
                <w:rFonts w:ascii="Arial" w:hAnsi="Arial" w:cs="Arial"/>
                <w:sz w:val="18"/>
                <w:szCs w:val="18"/>
              </w:rPr>
            </w:pPr>
          </w:p>
        </w:tc>
        <w:tc>
          <w:tcPr>
            <w:tcW w:w="1276" w:type="dxa"/>
            <w:shd w:val="clear" w:color="auto" w:fill="auto"/>
          </w:tcPr>
          <w:p w14:paraId="47C333D2" w14:textId="77777777" w:rsidR="00B43BF3" w:rsidRDefault="00B43BF3" w:rsidP="00FA2C3E">
            <w:pPr>
              <w:rPr>
                <w:rFonts w:ascii="Arial" w:hAnsi="Arial" w:cs="Arial"/>
                <w:sz w:val="18"/>
                <w:szCs w:val="18"/>
              </w:rPr>
            </w:pPr>
            <w:r>
              <w:rPr>
                <w:rFonts w:ascii="Arial" w:hAnsi="Arial" w:cs="Arial"/>
                <w:sz w:val="18"/>
                <w:szCs w:val="18"/>
              </w:rPr>
              <w:t>Pastoral Support Manager</w:t>
            </w:r>
          </w:p>
          <w:p w14:paraId="12CB3B70" w14:textId="77777777" w:rsidR="00B43BF3" w:rsidRDefault="00B43BF3" w:rsidP="00FA2C3E">
            <w:pPr>
              <w:rPr>
                <w:rFonts w:ascii="Arial" w:hAnsi="Arial" w:cs="Arial"/>
                <w:sz w:val="18"/>
                <w:szCs w:val="18"/>
              </w:rPr>
            </w:pPr>
          </w:p>
          <w:p w14:paraId="58C5E7CC" w14:textId="19B3E014" w:rsidR="00B43BF3" w:rsidRDefault="00B43BF3" w:rsidP="00FA2C3E">
            <w:pPr>
              <w:rPr>
                <w:rFonts w:ascii="Arial" w:hAnsi="Arial" w:cs="Arial"/>
                <w:sz w:val="18"/>
                <w:szCs w:val="18"/>
              </w:rPr>
            </w:pPr>
            <w:r>
              <w:rPr>
                <w:rFonts w:ascii="Arial" w:hAnsi="Arial" w:cs="Arial"/>
                <w:sz w:val="18"/>
                <w:szCs w:val="18"/>
              </w:rPr>
              <w:t>Assistant Head Pastoral and Behaviour</w:t>
            </w:r>
          </w:p>
        </w:tc>
        <w:tc>
          <w:tcPr>
            <w:tcW w:w="2018" w:type="dxa"/>
          </w:tcPr>
          <w:p w14:paraId="3B5A67F5" w14:textId="24A80F12" w:rsidR="00B43BF3" w:rsidRPr="00853489" w:rsidRDefault="00B43BF3" w:rsidP="00FA2C3E">
            <w:pPr>
              <w:rPr>
                <w:rFonts w:ascii="Arial" w:hAnsi="Arial" w:cs="Arial"/>
                <w:sz w:val="18"/>
                <w:szCs w:val="18"/>
              </w:rPr>
            </w:pPr>
            <w:r>
              <w:rPr>
                <w:rFonts w:ascii="Arial" w:hAnsi="Arial" w:cs="Arial"/>
                <w:sz w:val="18"/>
                <w:szCs w:val="18"/>
              </w:rPr>
              <w:t>Half-termly</w:t>
            </w:r>
          </w:p>
        </w:tc>
      </w:tr>
      <w:tr w:rsidR="00FA2C3E" w14:paraId="42869669" w14:textId="77777777" w:rsidTr="00AE6662">
        <w:trPr>
          <w:trHeight w:hRule="exact" w:val="493"/>
        </w:trPr>
        <w:tc>
          <w:tcPr>
            <w:tcW w:w="13433" w:type="dxa"/>
            <w:gridSpan w:val="5"/>
            <w:tcMar>
              <w:top w:w="57" w:type="dxa"/>
              <w:bottom w:w="57" w:type="dxa"/>
            </w:tcMar>
          </w:tcPr>
          <w:p w14:paraId="3D4BAF3C" w14:textId="54F9F32B" w:rsidR="00FA2C3E" w:rsidRDefault="00FA2C3E" w:rsidP="00FA2C3E">
            <w:pPr>
              <w:jc w:val="right"/>
              <w:rPr>
                <w:rFonts w:ascii="Arial" w:hAnsi="Arial" w:cs="Arial"/>
                <w:sz w:val="18"/>
                <w:szCs w:val="18"/>
              </w:rPr>
            </w:pPr>
            <w:r w:rsidRPr="0061359C">
              <w:rPr>
                <w:rFonts w:ascii="Arial" w:hAnsi="Arial" w:cs="Arial"/>
                <w:b/>
              </w:rPr>
              <w:t>Total budgeted cost</w:t>
            </w:r>
          </w:p>
        </w:tc>
        <w:tc>
          <w:tcPr>
            <w:tcW w:w="2018" w:type="dxa"/>
          </w:tcPr>
          <w:p w14:paraId="13F2999E" w14:textId="39647C47" w:rsidR="00FA2C3E" w:rsidRDefault="00FA2C3E" w:rsidP="00FA2C3E">
            <w:pPr>
              <w:rPr>
                <w:rFonts w:ascii="Arial" w:hAnsi="Arial" w:cs="Arial"/>
                <w:sz w:val="18"/>
                <w:szCs w:val="18"/>
              </w:rPr>
            </w:pPr>
            <w:r>
              <w:rPr>
                <w:rFonts w:ascii="Arial" w:hAnsi="Arial" w:cs="Arial"/>
                <w:sz w:val="18"/>
                <w:szCs w:val="18"/>
              </w:rPr>
              <w:t>£</w:t>
            </w:r>
            <w:r w:rsidR="00BF7ECE">
              <w:rPr>
                <w:rFonts w:ascii="Arial" w:hAnsi="Arial" w:cs="Arial"/>
                <w:sz w:val="18"/>
                <w:szCs w:val="18"/>
              </w:rPr>
              <w:t>1</w:t>
            </w:r>
            <w:r w:rsidR="005439F9">
              <w:rPr>
                <w:rFonts w:ascii="Arial" w:hAnsi="Arial" w:cs="Arial"/>
                <w:sz w:val="18"/>
                <w:szCs w:val="18"/>
              </w:rPr>
              <w:t>15</w:t>
            </w:r>
            <w:r w:rsidR="006464EE">
              <w:rPr>
                <w:rFonts w:ascii="Arial" w:hAnsi="Arial" w:cs="Arial"/>
                <w:sz w:val="18"/>
                <w:szCs w:val="18"/>
              </w:rPr>
              <w:t xml:space="preserve">, </w:t>
            </w:r>
            <w:r w:rsidR="00DB3A56">
              <w:rPr>
                <w:rFonts w:ascii="Arial" w:hAnsi="Arial" w:cs="Arial"/>
                <w:sz w:val="18"/>
                <w:szCs w:val="18"/>
              </w:rPr>
              <w:t>250</w:t>
            </w:r>
            <w:r w:rsidR="006464EE">
              <w:rPr>
                <w:rFonts w:ascii="Arial" w:hAnsi="Arial" w:cs="Arial"/>
                <w:sz w:val="18"/>
                <w:szCs w:val="18"/>
              </w:rPr>
              <w:t>.00</w:t>
            </w:r>
          </w:p>
          <w:p w14:paraId="1B8E70B5" w14:textId="77777777" w:rsidR="00FA2C3E" w:rsidRDefault="00FA2C3E" w:rsidP="00FA2C3E">
            <w:pPr>
              <w:rPr>
                <w:rFonts w:ascii="Arial" w:hAnsi="Arial" w:cs="Arial"/>
                <w:sz w:val="18"/>
                <w:szCs w:val="18"/>
              </w:rPr>
            </w:pPr>
          </w:p>
        </w:tc>
      </w:tr>
      <w:tr w:rsidR="00FA2C3E" w14:paraId="466D79C5" w14:textId="77777777" w:rsidTr="00FA2C3E">
        <w:trPr>
          <w:trHeight w:hRule="exact" w:val="493"/>
        </w:trPr>
        <w:tc>
          <w:tcPr>
            <w:tcW w:w="15451" w:type="dxa"/>
            <w:gridSpan w:val="6"/>
            <w:tcMar>
              <w:top w:w="57" w:type="dxa"/>
              <w:bottom w:w="57" w:type="dxa"/>
            </w:tcMar>
          </w:tcPr>
          <w:p w14:paraId="0007CDC4" w14:textId="4550BE97" w:rsidR="00FA2C3E" w:rsidRPr="00263B8E" w:rsidRDefault="00FA2C3E" w:rsidP="004D3424">
            <w:pPr>
              <w:rPr>
                <w:rFonts w:ascii="Arial" w:hAnsi="Arial" w:cs="Arial"/>
                <w:b/>
              </w:rPr>
            </w:pPr>
            <w:r>
              <w:rPr>
                <w:rFonts w:ascii="Arial" w:hAnsi="Arial" w:cs="Arial"/>
                <w:b/>
              </w:rPr>
              <w:lastRenderedPageBreak/>
              <w:t xml:space="preserve">iii. </w:t>
            </w:r>
            <w:r w:rsidRPr="00FA2C3E">
              <w:rPr>
                <w:rFonts w:ascii="Arial" w:hAnsi="Arial" w:cs="Arial"/>
                <w:b/>
              </w:rPr>
              <w:t>Other Approaches</w:t>
            </w:r>
          </w:p>
        </w:tc>
      </w:tr>
      <w:tr w:rsidR="00F4238A" w14:paraId="04891C68" w14:textId="77777777" w:rsidTr="00F4238A">
        <w:trPr>
          <w:trHeight w:hRule="exact" w:val="925"/>
        </w:trPr>
        <w:tc>
          <w:tcPr>
            <w:tcW w:w="2093" w:type="dxa"/>
            <w:tcMar>
              <w:top w:w="57" w:type="dxa"/>
              <w:bottom w:w="57" w:type="dxa"/>
            </w:tcMar>
          </w:tcPr>
          <w:p w14:paraId="506C0E92" w14:textId="2449441A" w:rsidR="00F4238A" w:rsidRPr="00345170" w:rsidRDefault="00F4238A" w:rsidP="00345170">
            <w:pPr>
              <w:rPr>
                <w:rFonts w:ascii="Arial" w:hAnsi="Arial" w:cs="Arial"/>
                <w:sz w:val="18"/>
                <w:szCs w:val="18"/>
              </w:rPr>
            </w:pPr>
            <w:r>
              <w:br w:type="page"/>
            </w:r>
            <w:r w:rsidRPr="000A25FC">
              <w:rPr>
                <w:rFonts w:ascii="Arial" w:hAnsi="Arial" w:cs="Arial"/>
                <w:b/>
              </w:rPr>
              <w:t>Desired outcome</w:t>
            </w:r>
          </w:p>
        </w:tc>
        <w:tc>
          <w:tcPr>
            <w:tcW w:w="2727" w:type="dxa"/>
            <w:tcMar>
              <w:top w:w="57" w:type="dxa"/>
              <w:bottom w:w="57" w:type="dxa"/>
            </w:tcMar>
          </w:tcPr>
          <w:p w14:paraId="5C77D3F3" w14:textId="29C650BE" w:rsidR="00F4238A" w:rsidRDefault="00F4238A" w:rsidP="000F5A10">
            <w:pPr>
              <w:rPr>
                <w:rFonts w:ascii="Arial" w:hAnsi="Arial" w:cs="Arial"/>
                <w:sz w:val="18"/>
                <w:szCs w:val="18"/>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819" w:type="dxa"/>
            <w:tcMar>
              <w:top w:w="57" w:type="dxa"/>
              <w:bottom w:w="57" w:type="dxa"/>
            </w:tcMar>
          </w:tcPr>
          <w:p w14:paraId="7C0AF41B" w14:textId="381464D0" w:rsidR="00F4238A" w:rsidRPr="00345170" w:rsidRDefault="00F4238A" w:rsidP="0086427B">
            <w:pPr>
              <w:rPr>
                <w:rFonts w:ascii="Arial" w:hAnsi="Arial" w:cs="Arial"/>
                <w:sz w:val="18"/>
                <w:szCs w:val="18"/>
              </w:rPr>
            </w:pPr>
            <w:r w:rsidRPr="000A25FC">
              <w:rPr>
                <w:rFonts w:ascii="Arial" w:hAnsi="Arial" w:cs="Arial"/>
                <w:b/>
              </w:rPr>
              <w:t xml:space="preserve">What is the evidence </w:t>
            </w:r>
            <w:r>
              <w:rPr>
                <w:rFonts w:ascii="Arial" w:hAnsi="Arial" w:cs="Arial"/>
                <w:b/>
              </w:rPr>
              <w:t>and</w:t>
            </w:r>
            <w:r w:rsidRPr="000A25FC">
              <w:rPr>
                <w:rFonts w:ascii="Arial" w:hAnsi="Arial" w:cs="Arial"/>
                <w:b/>
              </w:rPr>
              <w:t xml:space="preserve"> rationale for this choice?</w:t>
            </w:r>
          </w:p>
        </w:tc>
        <w:tc>
          <w:tcPr>
            <w:tcW w:w="2518" w:type="dxa"/>
            <w:shd w:val="clear" w:color="auto" w:fill="auto"/>
            <w:tcMar>
              <w:top w:w="57" w:type="dxa"/>
              <w:bottom w:w="57" w:type="dxa"/>
            </w:tcMar>
          </w:tcPr>
          <w:p w14:paraId="4B43A00D" w14:textId="016C4699" w:rsidR="00F4238A" w:rsidRPr="00345170" w:rsidRDefault="00F4238A" w:rsidP="00345170">
            <w:pPr>
              <w:rPr>
                <w:rFonts w:ascii="Arial" w:hAnsi="Arial" w:cs="Arial"/>
                <w:sz w:val="18"/>
                <w:szCs w:val="18"/>
              </w:rPr>
            </w:pPr>
            <w:r w:rsidRPr="000A25FC">
              <w:rPr>
                <w:rFonts w:ascii="Arial" w:hAnsi="Arial" w:cs="Arial"/>
                <w:b/>
              </w:rPr>
              <w:t>How will you ensure it is implemented well?</w:t>
            </w:r>
          </w:p>
        </w:tc>
        <w:tc>
          <w:tcPr>
            <w:tcW w:w="1276" w:type="dxa"/>
            <w:shd w:val="clear" w:color="auto" w:fill="auto"/>
          </w:tcPr>
          <w:p w14:paraId="7C5FF074" w14:textId="31DD168D" w:rsidR="00F4238A" w:rsidRPr="000F5A10" w:rsidRDefault="00F4238A" w:rsidP="004D3424">
            <w:pPr>
              <w:rPr>
                <w:rFonts w:ascii="Arial" w:hAnsi="Arial" w:cs="Arial"/>
                <w:sz w:val="18"/>
                <w:szCs w:val="18"/>
              </w:rPr>
            </w:pPr>
            <w:r>
              <w:rPr>
                <w:rFonts w:ascii="Arial" w:hAnsi="Arial" w:cs="Arial"/>
                <w:b/>
              </w:rPr>
              <w:t>Staff lead</w:t>
            </w:r>
          </w:p>
        </w:tc>
        <w:tc>
          <w:tcPr>
            <w:tcW w:w="2018" w:type="dxa"/>
          </w:tcPr>
          <w:p w14:paraId="07989B43" w14:textId="09B6F731" w:rsidR="00F4238A" w:rsidRDefault="00F4238A" w:rsidP="004D3424">
            <w:pPr>
              <w:rPr>
                <w:rFonts w:ascii="Arial" w:hAnsi="Arial" w:cs="Arial"/>
                <w:sz w:val="18"/>
                <w:szCs w:val="18"/>
              </w:rPr>
            </w:pPr>
            <w:r w:rsidRPr="00263B8E">
              <w:rPr>
                <w:rFonts w:ascii="Arial" w:hAnsi="Arial" w:cs="Arial"/>
                <w:b/>
              </w:rPr>
              <w:t>When will you review implementation?</w:t>
            </w:r>
          </w:p>
        </w:tc>
      </w:tr>
      <w:tr w:rsidR="00D75914" w14:paraId="61A3BC53" w14:textId="77777777" w:rsidTr="00BA5547">
        <w:trPr>
          <w:trHeight w:hRule="exact" w:val="5482"/>
        </w:trPr>
        <w:tc>
          <w:tcPr>
            <w:tcW w:w="2093" w:type="dxa"/>
            <w:tcMar>
              <w:top w:w="57" w:type="dxa"/>
              <w:bottom w:w="57" w:type="dxa"/>
            </w:tcMar>
          </w:tcPr>
          <w:p w14:paraId="1E40D3F4" w14:textId="2E38F226" w:rsidR="00D75914" w:rsidRPr="00345170" w:rsidRDefault="00D75914" w:rsidP="00345170">
            <w:pPr>
              <w:rPr>
                <w:rFonts w:ascii="Arial" w:hAnsi="Arial" w:cs="Arial"/>
                <w:sz w:val="18"/>
                <w:szCs w:val="18"/>
              </w:rPr>
            </w:pPr>
            <w:r w:rsidRPr="00345170">
              <w:rPr>
                <w:rFonts w:ascii="Arial" w:hAnsi="Arial" w:cs="Arial"/>
                <w:sz w:val="18"/>
                <w:szCs w:val="18"/>
              </w:rPr>
              <w:t xml:space="preserve">To </w:t>
            </w:r>
            <w:r>
              <w:rPr>
                <w:rFonts w:ascii="Arial" w:hAnsi="Arial" w:cs="Arial"/>
                <w:sz w:val="18"/>
                <w:szCs w:val="18"/>
              </w:rPr>
              <w:t xml:space="preserve">continue to </w:t>
            </w:r>
            <w:r w:rsidRPr="00345170">
              <w:rPr>
                <w:rFonts w:ascii="Arial" w:hAnsi="Arial" w:cs="Arial"/>
                <w:sz w:val="18"/>
                <w:szCs w:val="18"/>
              </w:rPr>
              <w:t>provide a</w:t>
            </w:r>
            <w:r>
              <w:rPr>
                <w:rFonts w:ascii="Arial" w:hAnsi="Arial" w:cs="Arial"/>
                <w:sz w:val="18"/>
                <w:szCs w:val="18"/>
              </w:rPr>
              <w:t>ll pupils with a free breakfast.</w:t>
            </w:r>
          </w:p>
          <w:p w14:paraId="150DF45E" w14:textId="77777777" w:rsidR="00D75914" w:rsidRPr="009F3128" w:rsidRDefault="00D75914" w:rsidP="004D3424">
            <w:pPr>
              <w:rPr>
                <w:rFonts w:ascii="Arial" w:hAnsi="Arial" w:cs="Arial"/>
                <w:sz w:val="18"/>
                <w:szCs w:val="18"/>
              </w:rPr>
            </w:pPr>
          </w:p>
        </w:tc>
        <w:tc>
          <w:tcPr>
            <w:tcW w:w="2727" w:type="dxa"/>
            <w:tcMar>
              <w:top w:w="57" w:type="dxa"/>
              <w:bottom w:w="57" w:type="dxa"/>
            </w:tcMar>
          </w:tcPr>
          <w:p w14:paraId="48B6D0EE" w14:textId="071DBCFB" w:rsidR="00D75914" w:rsidRDefault="00D75914" w:rsidP="000F5A10">
            <w:pPr>
              <w:rPr>
                <w:rFonts w:ascii="Arial" w:hAnsi="Arial" w:cs="Arial"/>
                <w:sz w:val="18"/>
                <w:szCs w:val="18"/>
              </w:rPr>
            </w:pPr>
            <w:r>
              <w:rPr>
                <w:rFonts w:ascii="Arial" w:hAnsi="Arial" w:cs="Arial"/>
                <w:sz w:val="18"/>
                <w:szCs w:val="18"/>
              </w:rPr>
              <w:t>To maintain a close relationship with the National School Breakfast Project.</w:t>
            </w:r>
          </w:p>
          <w:p w14:paraId="2DEFFD58" w14:textId="77777777" w:rsidR="00D75914" w:rsidRDefault="00D75914" w:rsidP="000F5A10">
            <w:pPr>
              <w:rPr>
                <w:rFonts w:ascii="Arial" w:hAnsi="Arial" w:cs="Arial"/>
                <w:sz w:val="18"/>
                <w:szCs w:val="18"/>
              </w:rPr>
            </w:pPr>
          </w:p>
          <w:p w14:paraId="46167278" w14:textId="695082B1" w:rsidR="00D75914" w:rsidRDefault="00D75914" w:rsidP="000F5A10">
            <w:pPr>
              <w:rPr>
                <w:rFonts w:ascii="Arial" w:hAnsi="Arial" w:cs="Arial"/>
                <w:sz w:val="18"/>
                <w:szCs w:val="18"/>
              </w:rPr>
            </w:pPr>
            <w:r w:rsidRPr="00345170">
              <w:rPr>
                <w:rFonts w:ascii="Arial" w:hAnsi="Arial" w:cs="Arial"/>
                <w:sz w:val="18"/>
                <w:szCs w:val="18"/>
              </w:rPr>
              <w:t>To secure funding for bagels beyond 2020</w:t>
            </w:r>
            <w:r>
              <w:rPr>
                <w:rFonts w:ascii="Arial" w:hAnsi="Arial" w:cs="Arial"/>
                <w:sz w:val="18"/>
                <w:szCs w:val="18"/>
              </w:rPr>
              <w:t>.</w:t>
            </w:r>
            <w:r w:rsidR="003901D6" w:rsidRPr="003901D6">
              <w:rPr>
                <w:rFonts w:ascii="Arial" w:hAnsi="Arial" w:cs="Arial"/>
                <w:sz w:val="18"/>
                <w:szCs w:val="18"/>
              </w:rPr>
              <w:t xml:space="preserve"> </w:t>
            </w:r>
            <w:r w:rsidR="003901D6">
              <w:rPr>
                <w:rFonts w:ascii="Arial" w:hAnsi="Arial" w:cs="Arial"/>
                <w:sz w:val="18"/>
                <w:szCs w:val="18"/>
              </w:rPr>
              <w:t xml:space="preserve">A </w:t>
            </w:r>
            <w:r w:rsidR="003901D6" w:rsidRPr="003901D6">
              <w:rPr>
                <w:rFonts w:ascii="Arial" w:hAnsi="Arial" w:cs="Arial"/>
                <w:sz w:val="18"/>
                <w:szCs w:val="18"/>
              </w:rPr>
              <w:t xml:space="preserve">£2000 further funding secured to improve education around healthy eating/ breakfast further this year due to over 25% of school eating breakfast last year (44% with 58% of these being PP).  </w:t>
            </w:r>
          </w:p>
          <w:p w14:paraId="75B13CC6" w14:textId="77777777" w:rsidR="002B1147" w:rsidRDefault="002B1147" w:rsidP="000F5A10">
            <w:pPr>
              <w:rPr>
                <w:rFonts w:ascii="Arial" w:hAnsi="Arial" w:cs="Arial"/>
                <w:sz w:val="18"/>
                <w:szCs w:val="18"/>
              </w:rPr>
            </w:pPr>
          </w:p>
          <w:p w14:paraId="536465C1" w14:textId="479D396F" w:rsidR="00D75914" w:rsidRDefault="00D75914" w:rsidP="000F5A10">
            <w:pPr>
              <w:rPr>
                <w:rFonts w:ascii="Arial" w:hAnsi="Arial" w:cs="Arial"/>
                <w:sz w:val="18"/>
                <w:szCs w:val="18"/>
              </w:rPr>
            </w:pPr>
            <w:r w:rsidRPr="00345170">
              <w:rPr>
                <w:rFonts w:ascii="Arial" w:hAnsi="Arial" w:cs="Arial"/>
                <w:sz w:val="18"/>
                <w:szCs w:val="18"/>
              </w:rPr>
              <w:t>Continue to engage with NSBP research through pupil and parent voice.</w:t>
            </w:r>
          </w:p>
        </w:tc>
        <w:tc>
          <w:tcPr>
            <w:tcW w:w="4819" w:type="dxa"/>
            <w:tcMar>
              <w:top w:w="57" w:type="dxa"/>
              <w:bottom w:w="57" w:type="dxa"/>
            </w:tcMar>
          </w:tcPr>
          <w:p w14:paraId="48DCCF6D" w14:textId="39DE5ACE" w:rsidR="00D75914" w:rsidRDefault="00D75914" w:rsidP="0086427B">
            <w:pPr>
              <w:rPr>
                <w:rFonts w:ascii="Arial" w:hAnsi="Arial" w:cs="Arial"/>
                <w:sz w:val="18"/>
                <w:szCs w:val="18"/>
              </w:rPr>
            </w:pPr>
            <w:r w:rsidRPr="00345170">
              <w:rPr>
                <w:rFonts w:ascii="Arial" w:hAnsi="Arial" w:cs="Arial"/>
                <w:sz w:val="18"/>
                <w:szCs w:val="18"/>
              </w:rPr>
              <w:t xml:space="preserve">Academic research shows that eating a healthy breakfast before starting the school day is linked to improved concentration, better outcomes, increased energy, a higher intake of vitamins and minerals, and a healthier body weight. </w:t>
            </w:r>
            <w:r>
              <w:rPr>
                <w:rFonts w:ascii="Arial" w:hAnsi="Arial" w:cs="Arial"/>
                <w:sz w:val="18"/>
                <w:szCs w:val="18"/>
              </w:rPr>
              <w:t>R</w:t>
            </w:r>
            <w:r w:rsidRPr="00345170">
              <w:rPr>
                <w:rFonts w:ascii="Arial" w:hAnsi="Arial" w:cs="Arial"/>
                <w:sz w:val="18"/>
                <w:szCs w:val="18"/>
              </w:rPr>
              <w:t>esearch undertaken by NSIP on behalf of our school indicate</w:t>
            </w:r>
            <w:r>
              <w:rPr>
                <w:rFonts w:ascii="Arial" w:hAnsi="Arial" w:cs="Arial"/>
                <w:sz w:val="18"/>
                <w:szCs w:val="18"/>
              </w:rPr>
              <w:t>d</w:t>
            </w:r>
            <w:r w:rsidRPr="00345170">
              <w:rPr>
                <w:rFonts w:ascii="Arial" w:hAnsi="Arial" w:cs="Arial"/>
                <w:sz w:val="18"/>
                <w:szCs w:val="18"/>
              </w:rPr>
              <w:t xml:space="preserve"> that only 69% of our pupils</w:t>
            </w:r>
            <w:r>
              <w:rPr>
                <w:rFonts w:ascii="Arial" w:hAnsi="Arial" w:cs="Arial"/>
                <w:sz w:val="18"/>
                <w:szCs w:val="18"/>
              </w:rPr>
              <w:t xml:space="preserve"> ate</w:t>
            </w:r>
            <w:r w:rsidRPr="00345170">
              <w:rPr>
                <w:rFonts w:ascii="Arial" w:hAnsi="Arial" w:cs="Arial"/>
                <w:sz w:val="18"/>
                <w:szCs w:val="18"/>
              </w:rPr>
              <w:t xml:space="preserve"> breakfast</w:t>
            </w:r>
            <w:r>
              <w:rPr>
                <w:rFonts w:ascii="Arial" w:hAnsi="Arial" w:cs="Arial"/>
                <w:sz w:val="18"/>
                <w:szCs w:val="18"/>
              </w:rPr>
              <w:t>, of these</w:t>
            </w:r>
            <w:r w:rsidRPr="00345170">
              <w:rPr>
                <w:rFonts w:ascii="Arial" w:hAnsi="Arial" w:cs="Arial"/>
                <w:sz w:val="18"/>
                <w:szCs w:val="18"/>
              </w:rPr>
              <w:t xml:space="preserve"> 11% said that they ate crisps, snack bar, biscuits or pastries. </w:t>
            </w:r>
            <w:r>
              <w:rPr>
                <w:rFonts w:ascii="Arial" w:hAnsi="Arial" w:cs="Arial"/>
                <w:sz w:val="18"/>
                <w:szCs w:val="18"/>
              </w:rPr>
              <w:t xml:space="preserve">2018-19 we joined the NSBP and provided every pupil a free bagel. Pupils also engaged with PSHE lessons and form activities regarding the benefits of a healthy breakfast. </w:t>
            </w:r>
          </w:p>
          <w:p w14:paraId="3DED2D42" w14:textId="77777777" w:rsidR="00D75914" w:rsidRDefault="00D75914" w:rsidP="0086427B">
            <w:pPr>
              <w:rPr>
                <w:rFonts w:ascii="Arial" w:hAnsi="Arial" w:cs="Arial"/>
                <w:sz w:val="18"/>
                <w:szCs w:val="18"/>
              </w:rPr>
            </w:pPr>
          </w:p>
          <w:p w14:paraId="368E87C3" w14:textId="2C3B07CC" w:rsidR="003901D6" w:rsidRDefault="003901D6" w:rsidP="003901D6">
            <w:pPr>
              <w:rPr>
                <w:rFonts w:ascii="Arial" w:hAnsi="Arial" w:cs="Arial"/>
                <w:sz w:val="18"/>
                <w:szCs w:val="18"/>
              </w:rPr>
            </w:pPr>
            <w:r w:rsidRPr="003901D6">
              <w:rPr>
                <w:rFonts w:ascii="Arial" w:hAnsi="Arial" w:cs="Arial"/>
                <w:sz w:val="18"/>
                <w:szCs w:val="18"/>
              </w:rPr>
              <w:t>In every year group in the Autumn Term</w:t>
            </w:r>
            <w:r>
              <w:rPr>
                <w:rFonts w:ascii="Arial" w:hAnsi="Arial" w:cs="Arial"/>
                <w:sz w:val="18"/>
                <w:szCs w:val="18"/>
              </w:rPr>
              <w:t xml:space="preserve"> 2019</w:t>
            </w:r>
            <w:r w:rsidRPr="003901D6">
              <w:rPr>
                <w:rFonts w:ascii="Arial" w:hAnsi="Arial" w:cs="Arial"/>
                <w:sz w:val="18"/>
                <w:szCs w:val="18"/>
              </w:rPr>
              <w:t xml:space="preserve"> the % of PP pupils having bagels outstripped the non-PP pupils, in particular by Yr9 where 74% were by consumed by PP pupils.</w:t>
            </w:r>
          </w:p>
          <w:p w14:paraId="07D065E1" w14:textId="77777777" w:rsidR="003901D6" w:rsidRPr="003901D6" w:rsidRDefault="003901D6" w:rsidP="003901D6">
            <w:pPr>
              <w:rPr>
                <w:rFonts w:ascii="Arial" w:hAnsi="Arial" w:cs="Arial"/>
                <w:sz w:val="18"/>
                <w:szCs w:val="18"/>
              </w:rPr>
            </w:pPr>
          </w:p>
          <w:p w14:paraId="33AA542E" w14:textId="77777777" w:rsidR="00D75914" w:rsidRDefault="003901D6" w:rsidP="003901D6">
            <w:pPr>
              <w:rPr>
                <w:rFonts w:ascii="Arial" w:hAnsi="Arial" w:cs="Arial"/>
                <w:sz w:val="18"/>
                <w:szCs w:val="18"/>
              </w:rPr>
            </w:pPr>
            <w:r w:rsidRPr="003901D6">
              <w:rPr>
                <w:rFonts w:ascii="Arial" w:hAnsi="Arial" w:cs="Arial"/>
                <w:sz w:val="18"/>
                <w:szCs w:val="18"/>
              </w:rPr>
              <w:t>Funding for bagels has now been extended until Dec 2020 in light of time missed in schools due to Covid-19 and a £500 grant will be available in Jan 2021 to help sustain the project (the estimated cost is £10,000 per academic year to continue offering the current provision).</w:t>
            </w:r>
          </w:p>
          <w:p w14:paraId="5853DA28" w14:textId="77777777" w:rsidR="003901D6" w:rsidRDefault="003901D6" w:rsidP="003901D6">
            <w:pPr>
              <w:rPr>
                <w:rFonts w:ascii="Arial" w:hAnsi="Arial" w:cs="Arial"/>
                <w:sz w:val="18"/>
                <w:szCs w:val="18"/>
              </w:rPr>
            </w:pPr>
          </w:p>
          <w:p w14:paraId="6974D893" w14:textId="40C5A6E1" w:rsidR="003901D6" w:rsidRDefault="003901D6" w:rsidP="003901D6">
            <w:pPr>
              <w:rPr>
                <w:rFonts w:ascii="Arial" w:hAnsi="Arial" w:cs="Arial"/>
                <w:sz w:val="18"/>
                <w:szCs w:val="18"/>
              </w:rPr>
            </w:pPr>
            <w:r>
              <w:rPr>
                <w:rFonts w:ascii="Arial" w:hAnsi="Arial" w:cs="Arial"/>
                <w:sz w:val="18"/>
                <w:szCs w:val="18"/>
              </w:rPr>
              <w:t xml:space="preserve">Unfortunately, due to Covid-19 safety issues, the programme is on hold until at least January, when we may be able to reinstate the full provision. </w:t>
            </w:r>
          </w:p>
        </w:tc>
        <w:tc>
          <w:tcPr>
            <w:tcW w:w="2518" w:type="dxa"/>
            <w:shd w:val="clear" w:color="auto" w:fill="auto"/>
            <w:tcMar>
              <w:top w:w="57" w:type="dxa"/>
              <w:bottom w:w="57" w:type="dxa"/>
            </w:tcMar>
          </w:tcPr>
          <w:p w14:paraId="68948FE3" w14:textId="5D283929" w:rsidR="00D75914" w:rsidRPr="00345170" w:rsidRDefault="00D75914" w:rsidP="00345170">
            <w:pPr>
              <w:rPr>
                <w:rFonts w:ascii="Arial" w:hAnsi="Arial" w:cs="Arial"/>
                <w:sz w:val="18"/>
                <w:szCs w:val="18"/>
              </w:rPr>
            </w:pPr>
            <w:r w:rsidRPr="00345170">
              <w:rPr>
                <w:rFonts w:ascii="Arial" w:hAnsi="Arial" w:cs="Arial"/>
                <w:sz w:val="18"/>
                <w:szCs w:val="18"/>
              </w:rPr>
              <w:t>Weekly tally of percentage of pupils taking advantage of free breakfast bagel will indicate whether PP pupils are accessing this opportunity.</w:t>
            </w:r>
          </w:p>
          <w:p w14:paraId="2660E46A" w14:textId="77777777" w:rsidR="00D75914" w:rsidRPr="00345170" w:rsidRDefault="00D75914" w:rsidP="00345170">
            <w:pPr>
              <w:rPr>
                <w:rFonts w:ascii="Arial" w:hAnsi="Arial" w:cs="Arial"/>
                <w:sz w:val="18"/>
                <w:szCs w:val="18"/>
              </w:rPr>
            </w:pPr>
          </w:p>
          <w:p w14:paraId="6D39AC9E" w14:textId="03FAF1D5" w:rsidR="00D75914" w:rsidRDefault="00D75914" w:rsidP="000F5A10">
            <w:pPr>
              <w:rPr>
                <w:rFonts w:ascii="Arial" w:hAnsi="Arial" w:cs="Arial"/>
                <w:sz w:val="18"/>
                <w:szCs w:val="18"/>
              </w:rPr>
            </w:pPr>
            <w:r w:rsidRPr="00345170">
              <w:rPr>
                <w:rFonts w:ascii="Arial" w:hAnsi="Arial" w:cs="Arial"/>
                <w:sz w:val="18"/>
                <w:szCs w:val="18"/>
              </w:rPr>
              <w:t>Review and data analysis by The National School Innovation Project in the summer term 20</w:t>
            </w:r>
            <w:r>
              <w:rPr>
                <w:rFonts w:ascii="Arial" w:hAnsi="Arial" w:cs="Arial"/>
                <w:sz w:val="18"/>
                <w:szCs w:val="18"/>
              </w:rPr>
              <w:t>2</w:t>
            </w:r>
            <w:r w:rsidR="003901D6">
              <w:rPr>
                <w:rFonts w:ascii="Arial" w:hAnsi="Arial" w:cs="Arial"/>
                <w:sz w:val="18"/>
                <w:szCs w:val="18"/>
              </w:rPr>
              <w:t>1</w:t>
            </w:r>
          </w:p>
        </w:tc>
        <w:tc>
          <w:tcPr>
            <w:tcW w:w="1276" w:type="dxa"/>
            <w:shd w:val="clear" w:color="auto" w:fill="auto"/>
          </w:tcPr>
          <w:p w14:paraId="58A025A1" w14:textId="6C380B46" w:rsidR="00D75914" w:rsidRDefault="00D75914" w:rsidP="004D3424">
            <w:pPr>
              <w:rPr>
                <w:rFonts w:ascii="Arial" w:hAnsi="Arial" w:cs="Arial"/>
                <w:sz w:val="18"/>
                <w:szCs w:val="18"/>
              </w:rPr>
            </w:pPr>
            <w:r w:rsidRPr="000F5A10">
              <w:rPr>
                <w:rFonts w:ascii="Arial" w:hAnsi="Arial" w:cs="Arial"/>
                <w:sz w:val="18"/>
                <w:szCs w:val="18"/>
              </w:rPr>
              <w:t>Assistant Head Pastoral &amp; Behaviour</w:t>
            </w:r>
          </w:p>
        </w:tc>
        <w:tc>
          <w:tcPr>
            <w:tcW w:w="2018" w:type="dxa"/>
          </w:tcPr>
          <w:p w14:paraId="12D071A0" w14:textId="44E9D75B" w:rsidR="00D75914" w:rsidRDefault="00D75914" w:rsidP="004D3424">
            <w:pPr>
              <w:rPr>
                <w:rFonts w:ascii="Arial" w:hAnsi="Arial" w:cs="Arial"/>
                <w:sz w:val="18"/>
                <w:szCs w:val="18"/>
              </w:rPr>
            </w:pPr>
            <w:r>
              <w:rPr>
                <w:rFonts w:ascii="Arial" w:hAnsi="Arial" w:cs="Arial"/>
                <w:sz w:val="18"/>
                <w:szCs w:val="18"/>
              </w:rPr>
              <w:t>January 202</w:t>
            </w:r>
            <w:r w:rsidR="003901D6">
              <w:rPr>
                <w:rFonts w:ascii="Arial" w:hAnsi="Arial" w:cs="Arial"/>
                <w:sz w:val="18"/>
                <w:szCs w:val="18"/>
              </w:rPr>
              <w:t>1</w:t>
            </w:r>
            <w:r>
              <w:rPr>
                <w:rFonts w:ascii="Arial" w:hAnsi="Arial" w:cs="Arial"/>
                <w:sz w:val="18"/>
                <w:szCs w:val="18"/>
              </w:rPr>
              <w:t xml:space="preserve"> and then July 202</w:t>
            </w:r>
            <w:r w:rsidR="003901D6">
              <w:rPr>
                <w:rFonts w:ascii="Arial" w:hAnsi="Arial" w:cs="Arial"/>
                <w:sz w:val="18"/>
                <w:szCs w:val="18"/>
              </w:rPr>
              <w:t>1</w:t>
            </w:r>
            <w:r>
              <w:rPr>
                <w:rFonts w:ascii="Arial" w:hAnsi="Arial" w:cs="Arial"/>
                <w:sz w:val="18"/>
                <w:szCs w:val="18"/>
              </w:rPr>
              <w:t>.</w:t>
            </w:r>
          </w:p>
        </w:tc>
      </w:tr>
      <w:tr w:rsidR="00BF7ECE" w14:paraId="1FB4AB96" w14:textId="77777777" w:rsidTr="00BF7ECE">
        <w:trPr>
          <w:trHeight w:hRule="exact" w:val="2768"/>
        </w:trPr>
        <w:tc>
          <w:tcPr>
            <w:tcW w:w="2093" w:type="dxa"/>
            <w:tcMar>
              <w:top w:w="57" w:type="dxa"/>
              <w:bottom w:w="57" w:type="dxa"/>
            </w:tcMar>
          </w:tcPr>
          <w:p w14:paraId="7B085105" w14:textId="2A3A31ED" w:rsidR="00BF7ECE" w:rsidRPr="00345170" w:rsidRDefault="00BF7ECE" w:rsidP="00BF7ECE">
            <w:pPr>
              <w:rPr>
                <w:rFonts w:ascii="Arial" w:hAnsi="Arial" w:cs="Arial"/>
                <w:sz w:val="18"/>
                <w:szCs w:val="18"/>
              </w:rPr>
            </w:pPr>
            <w:r>
              <w:rPr>
                <w:rFonts w:ascii="Arial" w:hAnsi="Arial" w:cs="Arial"/>
                <w:sz w:val="18"/>
                <w:szCs w:val="18"/>
              </w:rPr>
              <w:t>To continue to find ways to poverty-proof the school.</w:t>
            </w:r>
          </w:p>
        </w:tc>
        <w:tc>
          <w:tcPr>
            <w:tcW w:w="2727" w:type="dxa"/>
            <w:tcMar>
              <w:top w:w="57" w:type="dxa"/>
              <w:bottom w:w="57" w:type="dxa"/>
            </w:tcMar>
          </w:tcPr>
          <w:p w14:paraId="159A23AC" w14:textId="77777777" w:rsidR="00BF7ECE" w:rsidRDefault="00BF7ECE" w:rsidP="00BF7ECE">
            <w:pPr>
              <w:rPr>
                <w:rFonts w:ascii="Arial" w:hAnsi="Arial" w:cs="Arial"/>
                <w:sz w:val="18"/>
                <w:szCs w:val="18"/>
              </w:rPr>
            </w:pPr>
            <w:r w:rsidRPr="00345170">
              <w:rPr>
                <w:rFonts w:ascii="Arial" w:hAnsi="Arial" w:cs="Arial"/>
                <w:sz w:val="18"/>
                <w:szCs w:val="18"/>
              </w:rPr>
              <w:t>Gather best practice nationally on ‘poverty-proofing’ the school experience</w:t>
            </w:r>
            <w:r>
              <w:rPr>
                <w:rFonts w:ascii="Arial" w:hAnsi="Arial" w:cs="Arial"/>
                <w:sz w:val="18"/>
                <w:szCs w:val="18"/>
              </w:rPr>
              <w:t xml:space="preserve"> utilising links made through “Radio RADY” and Challenge Education</w:t>
            </w:r>
            <w:r w:rsidRPr="00345170">
              <w:rPr>
                <w:rFonts w:ascii="Arial" w:hAnsi="Arial" w:cs="Arial"/>
                <w:sz w:val="18"/>
                <w:szCs w:val="18"/>
              </w:rPr>
              <w:t xml:space="preserve">.  </w:t>
            </w:r>
          </w:p>
          <w:p w14:paraId="55573767" w14:textId="77777777" w:rsidR="00BF7ECE" w:rsidRDefault="00BF7ECE" w:rsidP="00BF7ECE">
            <w:pPr>
              <w:rPr>
                <w:rFonts w:ascii="Arial" w:hAnsi="Arial" w:cs="Arial"/>
                <w:sz w:val="18"/>
                <w:szCs w:val="18"/>
              </w:rPr>
            </w:pPr>
          </w:p>
          <w:p w14:paraId="0DF553EC" w14:textId="77777777" w:rsidR="00BF7ECE" w:rsidRDefault="00BF7ECE" w:rsidP="00BF7ECE">
            <w:pPr>
              <w:rPr>
                <w:rFonts w:ascii="Arial" w:hAnsi="Arial" w:cs="Arial"/>
                <w:sz w:val="18"/>
                <w:szCs w:val="18"/>
              </w:rPr>
            </w:pPr>
            <w:r w:rsidRPr="00345170">
              <w:rPr>
                <w:rFonts w:ascii="Arial" w:hAnsi="Arial" w:cs="Arial"/>
                <w:sz w:val="18"/>
                <w:szCs w:val="18"/>
              </w:rPr>
              <w:t xml:space="preserve">Audit our own practice and produce an action plan to be implemented from </w:t>
            </w:r>
            <w:r>
              <w:rPr>
                <w:rFonts w:ascii="Arial" w:hAnsi="Arial" w:cs="Arial"/>
                <w:sz w:val="18"/>
                <w:szCs w:val="18"/>
              </w:rPr>
              <w:t>January 2021</w:t>
            </w:r>
            <w:r w:rsidRPr="00345170">
              <w:rPr>
                <w:rFonts w:ascii="Arial" w:hAnsi="Arial" w:cs="Arial"/>
                <w:sz w:val="18"/>
                <w:szCs w:val="18"/>
              </w:rPr>
              <w:t xml:space="preserve"> onwards.</w:t>
            </w:r>
          </w:p>
          <w:p w14:paraId="17A12E9F" w14:textId="77777777" w:rsidR="00BF7ECE" w:rsidRDefault="00BF7ECE" w:rsidP="00BF7ECE">
            <w:pPr>
              <w:rPr>
                <w:rFonts w:ascii="Arial" w:hAnsi="Arial" w:cs="Arial"/>
                <w:sz w:val="18"/>
                <w:szCs w:val="18"/>
              </w:rPr>
            </w:pPr>
          </w:p>
          <w:p w14:paraId="091933C4" w14:textId="77777777" w:rsidR="00BF7ECE" w:rsidRDefault="00BF7ECE" w:rsidP="00BF7ECE">
            <w:pPr>
              <w:rPr>
                <w:rFonts w:ascii="Arial" w:hAnsi="Arial" w:cs="Arial"/>
                <w:sz w:val="18"/>
                <w:szCs w:val="18"/>
              </w:rPr>
            </w:pPr>
          </w:p>
        </w:tc>
        <w:tc>
          <w:tcPr>
            <w:tcW w:w="4819" w:type="dxa"/>
            <w:tcMar>
              <w:top w:w="57" w:type="dxa"/>
              <w:bottom w:w="57" w:type="dxa"/>
            </w:tcMar>
          </w:tcPr>
          <w:p w14:paraId="26E39EED" w14:textId="1D8651D8" w:rsidR="00BF7ECE" w:rsidRPr="00345170" w:rsidRDefault="00BF7ECE" w:rsidP="00BF7ECE">
            <w:pPr>
              <w:rPr>
                <w:rFonts w:ascii="Arial" w:hAnsi="Arial" w:cs="Arial"/>
                <w:sz w:val="18"/>
                <w:szCs w:val="18"/>
              </w:rPr>
            </w:pPr>
            <w:r w:rsidRPr="00345170">
              <w:rPr>
                <w:rFonts w:ascii="Arial" w:hAnsi="Arial" w:cs="Arial"/>
                <w:sz w:val="18"/>
                <w:szCs w:val="18"/>
              </w:rPr>
              <w:t xml:space="preserve">We know that poverty is a strong predictor of educational attainment with more than 6 in 10 children </w:t>
            </w:r>
            <w:r>
              <w:rPr>
                <w:rFonts w:ascii="Arial" w:hAnsi="Arial" w:cs="Arial"/>
                <w:sz w:val="18"/>
                <w:szCs w:val="18"/>
              </w:rPr>
              <w:t xml:space="preserve">nationally </w:t>
            </w:r>
            <w:r w:rsidRPr="00345170">
              <w:rPr>
                <w:rFonts w:ascii="Arial" w:hAnsi="Arial" w:cs="Arial"/>
                <w:sz w:val="18"/>
                <w:szCs w:val="18"/>
              </w:rPr>
              <w:t>on free school meals failing to secure 5 good GCSEs. Overall, this means a gap in outcomes of around 27% at Key Stage 4 between those pupils on Free School Meals and other pupils.</w:t>
            </w:r>
            <w:r>
              <w:rPr>
                <w:rFonts w:ascii="Arial" w:hAnsi="Arial" w:cs="Arial"/>
                <w:sz w:val="18"/>
                <w:szCs w:val="18"/>
              </w:rPr>
              <w:t xml:space="preserve">  </w:t>
            </w:r>
            <w:r w:rsidRPr="00345170">
              <w:rPr>
                <w:rFonts w:ascii="Arial" w:hAnsi="Arial" w:cs="Arial"/>
                <w:sz w:val="18"/>
                <w:szCs w:val="18"/>
              </w:rPr>
              <w:t>The unequal outcomes of education reflect, to a large extent, the unequal outcomes in our society</w:t>
            </w:r>
            <w:r>
              <w:rPr>
                <w:rFonts w:ascii="Arial" w:hAnsi="Arial" w:cs="Arial"/>
                <w:sz w:val="18"/>
                <w:szCs w:val="18"/>
              </w:rPr>
              <w:t xml:space="preserve">.  </w:t>
            </w:r>
            <w:r w:rsidRPr="00345170">
              <w:rPr>
                <w:rFonts w:ascii="Arial" w:hAnsi="Arial" w:cs="Arial"/>
                <w:sz w:val="18"/>
                <w:szCs w:val="18"/>
              </w:rPr>
              <w:t>Poverty Proof</w:t>
            </w:r>
            <w:r>
              <w:rPr>
                <w:rFonts w:ascii="Arial" w:hAnsi="Arial" w:cs="Arial"/>
                <w:sz w:val="18"/>
                <w:szCs w:val="18"/>
              </w:rPr>
              <w:t>ing</w:t>
            </w:r>
            <w:r w:rsidRPr="00345170">
              <w:rPr>
                <w:rFonts w:ascii="Arial" w:hAnsi="Arial" w:cs="Arial"/>
                <w:sz w:val="18"/>
                <w:szCs w:val="18"/>
              </w:rPr>
              <w:t xml:space="preserve"> the school day, </w:t>
            </w:r>
            <w:r>
              <w:rPr>
                <w:rFonts w:ascii="Arial" w:hAnsi="Arial" w:cs="Arial"/>
                <w:sz w:val="18"/>
                <w:szCs w:val="18"/>
              </w:rPr>
              <w:t xml:space="preserve">and </w:t>
            </w:r>
            <w:r w:rsidRPr="00345170">
              <w:rPr>
                <w:rFonts w:ascii="Arial" w:hAnsi="Arial" w:cs="Arial"/>
                <w:sz w:val="18"/>
                <w:szCs w:val="18"/>
              </w:rPr>
              <w:t>developing a personalised action plan to address the</w:t>
            </w:r>
            <w:r>
              <w:rPr>
                <w:rFonts w:ascii="Arial" w:hAnsi="Arial" w:cs="Arial"/>
                <w:sz w:val="18"/>
                <w:szCs w:val="18"/>
              </w:rPr>
              <w:t>se</w:t>
            </w:r>
            <w:r w:rsidRPr="00345170">
              <w:rPr>
                <w:rFonts w:ascii="Arial" w:hAnsi="Arial" w:cs="Arial"/>
                <w:sz w:val="18"/>
                <w:szCs w:val="18"/>
              </w:rPr>
              <w:t xml:space="preserve"> issues</w:t>
            </w:r>
            <w:r>
              <w:rPr>
                <w:rFonts w:ascii="Arial" w:hAnsi="Arial" w:cs="Arial"/>
                <w:sz w:val="18"/>
                <w:szCs w:val="18"/>
              </w:rPr>
              <w:t xml:space="preserve"> and reduce the attainment gap is important.  So too is that </w:t>
            </w:r>
            <w:r w:rsidRPr="00345170">
              <w:rPr>
                <w:rFonts w:ascii="Arial" w:hAnsi="Arial" w:cs="Arial"/>
                <w:sz w:val="18"/>
                <w:szCs w:val="18"/>
              </w:rPr>
              <w:t>all pupils feel treated equally regardless of their economic circumstances.</w:t>
            </w:r>
          </w:p>
        </w:tc>
        <w:tc>
          <w:tcPr>
            <w:tcW w:w="2518" w:type="dxa"/>
            <w:shd w:val="clear" w:color="auto" w:fill="auto"/>
            <w:tcMar>
              <w:top w:w="57" w:type="dxa"/>
              <w:bottom w:w="57" w:type="dxa"/>
            </w:tcMar>
          </w:tcPr>
          <w:p w14:paraId="44FE9B44" w14:textId="77777777" w:rsidR="00BF7ECE" w:rsidRDefault="00BF7ECE" w:rsidP="00BF7ECE">
            <w:pPr>
              <w:rPr>
                <w:rFonts w:ascii="Arial" w:hAnsi="Arial" w:cs="Arial"/>
                <w:sz w:val="18"/>
                <w:szCs w:val="18"/>
              </w:rPr>
            </w:pPr>
            <w:r>
              <w:rPr>
                <w:rFonts w:ascii="Arial" w:hAnsi="Arial" w:cs="Arial"/>
                <w:sz w:val="18"/>
                <w:szCs w:val="18"/>
              </w:rPr>
              <w:t>Action plan impact analysis and report to the Finance, Estate and Resources Sub-Committee of the Governing Board by the Assistant Head for Curriculum.</w:t>
            </w:r>
          </w:p>
          <w:p w14:paraId="0554B0D5" w14:textId="77777777" w:rsidR="00BF7ECE" w:rsidRPr="00345170" w:rsidRDefault="00BF7ECE" w:rsidP="00BF7ECE">
            <w:pPr>
              <w:rPr>
                <w:rFonts w:ascii="Arial" w:hAnsi="Arial" w:cs="Arial"/>
                <w:sz w:val="18"/>
                <w:szCs w:val="18"/>
              </w:rPr>
            </w:pPr>
          </w:p>
        </w:tc>
        <w:tc>
          <w:tcPr>
            <w:tcW w:w="1276" w:type="dxa"/>
            <w:shd w:val="clear" w:color="auto" w:fill="auto"/>
          </w:tcPr>
          <w:p w14:paraId="1D10A0D7" w14:textId="76976AB3" w:rsidR="00BF7ECE" w:rsidRPr="000F5A10" w:rsidRDefault="00BF7ECE" w:rsidP="00BF7ECE">
            <w:pPr>
              <w:rPr>
                <w:rFonts w:ascii="Arial" w:hAnsi="Arial" w:cs="Arial"/>
                <w:sz w:val="18"/>
                <w:szCs w:val="18"/>
              </w:rPr>
            </w:pPr>
            <w:r>
              <w:rPr>
                <w:rFonts w:ascii="Arial" w:hAnsi="Arial" w:cs="Arial"/>
                <w:sz w:val="18"/>
                <w:szCs w:val="18"/>
              </w:rPr>
              <w:t>Assistant Head Curriculum</w:t>
            </w:r>
          </w:p>
        </w:tc>
        <w:tc>
          <w:tcPr>
            <w:tcW w:w="2018" w:type="dxa"/>
          </w:tcPr>
          <w:p w14:paraId="21F71A32" w14:textId="29E53D8E" w:rsidR="00BF7ECE" w:rsidRDefault="00BF7ECE" w:rsidP="00BF7ECE">
            <w:pPr>
              <w:rPr>
                <w:rFonts w:ascii="Arial" w:hAnsi="Arial" w:cs="Arial"/>
                <w:sz w:val="18"/>
                <w:szCs w:val="18"/>
              </w:rPr>
            </w:pPr>
            <w:r>
              <w:rPr>
                <w:rFonts w:ascii="Arial" w:hAnsi="Arial" w:cs="Arial"/>
                <w:sz w:val="18"/>
                <w:szCs w:val="18"/>
              </w:rPr>
              <w:t>January 2021 and then July 2021</w:t>
            </w:r>
          </w:p>
        </w:tc>
      </w:tr>
    </w:tbl>
    <w:p w14:paraId="57B3023D" w14:textId="77777777" w:rsidR="00BA5547" w:rsidRDefault="00BA5547">
      <w:r>
        <w:br w:type="page"/>
      </w:r>
    </w:p>
    <w:tbl>
      <w:tblPr>
        <w:tblStyle w:val="TableGrid"/>
        <w:tblW w:w="15451" w:type="dxa"/>
        <w:tblInd w:w="108" w:type="dxa"/>
        <w:tblLayout w:type="fixed"/>
        <w:tblLook w:val="04A0" w:firstRow="1" w:lastRow="0" w:firstColumn="1" w:lastColumn="0" w:noHBand="0" w:noVBand="1"/>
      </w:tblPr>
      <w:tblGrid>
        <w:gridCol w:w="2093"/>
        <w:gridCol w:w="2727"/>
        <w:gridCol w:w="4819"/>
        <w:gridCol w:w="2518"/>
        <w:gridCol w:w="1276"/>
        <w:gridCol w:w="2018"/>
      </w:tblGrid>
      <w:tr w:rsidR="00D75914" w14:paraId="20179439" w14:textId="77777777" w:rsidTr="00D75914">
        <w:trPr>
          <w:trHeight w:hRule="exact" w:val="1067"/>
        </w:trPr>
        <w:tc>
          <w:tcPr>
            <w:tcW w:w="2093" w:type="dxa"/>
            <w:tcMar>
              <w:top w:w="57" w:type="dxa"/>
              <w:bottom w:w="57" w:type="dxa"/>
            </w:tcMar>
          </w:tcPr>
          <w:p w14:paraId="2473257B" w14:textId="5A77330C" w:rsidR="00D75914" w:rsidRPr="008C62AE" w:rsidRDefault="00D75914" w:rsidP="008C62AE">
            <w:pPr>
              <w:rPr>
                <w:rFonts w:ascii="Arial" w:hAnsi="Arial" w:cs="Arial"/>
                <w:sz w:val="18"/>
                <w:szCs w:val="18"/>
              </w:rPr>
            </w:pPr>
            <w:r>
              <w:lastRenderedPageBreak/>
              <w:br w:type="page"/>
            </w:r>
            <w:r>
              <w:br w:type="page"/>
            </w:r>
            <w:r w:rsidRPr="000A25FC">
              <w:rPr>
                <w:rFonts w:ascii="Arial" w:hAnsi="Arial" w:cs="Arial"/>
                <w:b/>
              </w:rPr>
              <w:t>Desired outcome</w:t>
            </w:r>
          </w:p>
        </w:tc>
        <w:tc>
          <w:tcPr>
            <w:tcW w:w="2727" w:type="dxa"/>
            <w:tcMar>
              <w:top w:w="57" w:type="dxa"/>
              <w:bottom w:w="57" w:type="dxa"/>
            </w:tcMar>
          </w:tcPr>
          <w:p w14:paraId="7071B58C" w14:textId="3E13EF78" w:rsidR="00D75914" w:rsidRPr="008C62AE" w:rsidRDefault="00D75914" w:rsidP="008C62AE">
            <w:pPr>
              <w:rPr>
                <w:rFonts w:ascii="Arial" w:hAnsi="Arial" w:cs="Arial"/>
                <w:sz w:val="18"/>
                <w:szCs w:val="18"/>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819" w:type="dxa"/>
            <w:tcMar>
              <w:top w:w="57" w:type="dxa"/>
              <w:bottom w:w="57" w:type="dxa"/>
            </w:tcMar>
          </w:tcPr>
          <w:p w14:paraId="554EC234" w14:textId="1DD6AE21" w:rsidR="00D75914" w:rsidRDefault="00D75914" w:rsidP="008C62AE">
            <w:pPr>
              <w:rPr>
                <w:rFonts w:ascii="Arial" w:hAnsi="Arial" w:cs="Arial"/>
                <w:sz w:val="18"/>
                <w:szCs w:val="18"/>
              </w:rPr>
            </w:pPr>
            <w:r w:rsidRPr="000A25FC">
              <w:rPr>
                <w:rFonts w:ascii="Arial" w:hAnsi="Arial" w:cs="Arial"/>
                <w:b/>
              </w:rPr>
              <w:t xml:space="preserve">What is the evidence </w:t>
            </w:r>
            <w:r>
              <w:rPr>
                <w:rFonts w:ascii="Arial" w:hAnsi="Arial" w:cs="Arial"/>
                <w:b/>
              </w:rPr>
              <w:t>and</w:t>
            </w:r>
            <w:r w:rsidRPr="000A25FC">
              <w:rPr>
                <w:rFonts w:ascii="Arial" w:hAnsi="Arial" w:cs="Arial"/>
                <w:b/>
              </w:rPr>
              <w:t xml:space="preserve"> rationale for this choice?</w:t>
            </w:r>
          </w:p>
        </w:tc>
        <w:tc>
          <w:tcPr>
            <w:tcW w:w="2518" w:type="dxa"/>
            <w:tcMar>
              <w:top w:w="57" w:type="dxa"/>
              <w:bottom w:w="57" w:type="dxa"/>
            </w:tcMar>
          </w:tcPr>
          <w:p w14:paraId="497D38F4" w14:textId="4FE2F22B" w:rsidR="00D75914" w:rsidRPr="008C62AE" w:rsidRDefault="00D75914" w:rsidP="008C62AE">
            <w:pPr>
              <w:rPr>
                <w:rFonts w:ascii="Arial" w:hAnsi="Arial" w:cs="Arial"/>
                <w:sz w:val="18"/>
                <w:szCs w:val="18"/>
              </w:rPr>
            </w:pPr>
            <w:r w:rsidRPr="000A25FC">
              <w:rPr>
                <w:rFonts w:ascii="Arial" w:hAnsi="Arial" w:cs="Arial"/>
                <w:b/>
              </w:rPr>
              <w:t>How will you ensure it is implemented well?</w:t>
            </w:r>
          </w:p>
        </w:tc>
        <w:tc>
          <w:tcPr>
            <w:tcW w:w="1276" w:type="dxa"/>
          </w:tcPr>
          <w:p w14:paraId="63FED057" w14:textId="50712EB7" w:rsidR="00D75914" w:rsidRDefault="00D75914" w:rsidP="003F0EB1">
            <w:pPr>
              <w:rPr>
                <w:rFonts w:ascii="Arial" w:hAnsi="Arial" w:cs="Arial"/>
                <w:sz w:val="18"/>
                <w:szCs w:val="18"/>
              </w:rPr>
            </w:pPr>
            <w:r>
              <w:rPr>
                <w:rFonts w:ascii="Arial" w:hAnsi="Arial" w:cs="Arial"/>
                <w:b/>
              </w:rPr>
              <w:t>Staff lead</w:t>
            </w:r>
          </w:p>
        </w:tc>
        <w:tc>
          <w:tcPr>
            <w:tcW w:w="2018" w:type="dxa"/>
          </w:tcPr>
          <w:p w14:paraId="418B826E" w14:textId="211A0D2E" w:rsidR="00D75914" w:rsidRDefault="00D75914" w:rsidP="001E2394">
            <w:pPr>
              <w:rPr>
                <w:rFonts w:ascii="Arial" w:hAnsi="Arial" w:cs="Arial"/>
                <w:sz w:val="18"/>
                <w:szCs w:val="18"/>
              </w:rPr>
            </w:pPr>
            <w:r w:rsidRPr="00263B8E">
              <w:rPr>
                <w:rFonts w:ascii="Arial" w:hAnsi="Arial" w:cs="Arial"/>
                <w:b/>
              </w:rPr>
              <w:t>When will you review implementation?</w:t>
            </w:r>
          </w:p>
        </w:tc>
      </w:tr>
      <w:tr w:rsidR="00D75914" w14:paraId="07483174" w14:textId="77777777" w:rsidTr="00655DE5">
        <w:trPr>
          <w:trHeight w:hRule="exact" w:val="3336"/>
        </w:trPr>
        <w:tc>
          <w:tcPr>
            <w:tcW w:w="2093" w:type="dxa"/>
            <w:tcMar>
              <w:top w:w="57" w:type="dxa"/>
              <w:bottom w:w="57" w:type="dxa"/>
            </w:tcMar>
          </w:tcPr>
          <w:p w14:paraId="4A6B14E1" w14:textId="3DB40DB1" w:rsidR="00D75914" w:rsidRPr="008C62AE" w:rsidRDefault="00D75914" w:rsidP="008C62AE">
            <w:pPr>
              <w:rPr>
                <w:rFonts w:ascii="Arial" w:hAnsi="Arial" w:cs="Arial"/>
                <w:sz w:val="18"/>
                <w:szCs w:val="18"/>
              </w:rPr>
            </w:pPr>
            <w:r w:rsidRPr="008C62AE">
              <w:rPr>
                <w:rFonts w:ascii="Arial" w:hAnsi="Arial" w:cs="Arial"/>
                <w:sz w:val="18"/>
                <w:szCs w:val="18"/>
              </w:rPr>
              <w:t>Pupil Premium pupils to gain greater cultural literacy through engagement in a wide range of cultural activities (peri music, visits to Art Galleries, etc) and through reading regularly.</w:t>
            </w:r>
          </w:p>
          <w:p w14:paraId="090CD967" w14:textId="77777777" w:rsidR="00D75914" w:rsidRPr="008C62AE" w:rsidRDefault="00D75914" w:rsidP="008C62AE">
            <w:pPr>
              <w:rPr>
                <w:rFonts w:ascii="Arial" w:hAnsi="Arial" w:cs="Arial"/>
                <w:sz w:val="18"/>
                <w:szCs w:val="18"/>
              </w:rPr>
            </w:pPr>
          </w:p>
          <w:p w14:paraId="7D11E0AC" w14:textId="0C8630AA" w:rsidR="00D75914" w:rsidRPr="00D82EF5" w:rsidRDefault="00D75914" w:rsidP="008C62AE">
            <w:pPr>
              <w:rPr>
                <w:rFonts w:ascii="Arial" w:hAnsi="Arial" w:cs="Arial"/>
                <w:sz w:val="18"/>
                <w:szCs w:val="18"/>
              </w:rPr>
            </w:pPr>
            <w:r w:rsidRPr="008C62AE">
              <w:rPr>
                <w:rFonts w:ascii="Arial" w:hAnsi="Arial" w:cs="Arial"/>
                <w:sz w:val="18"/>
                <w:szCs w:val="18"/>
              </w:rPr>
              <w:t>Aspirations are raised</w:t>
            </w:r>
            <w:r>
              <w:rPr>
                <w:rFonts w:ascii="Arial" w:hAnsi="Arial" w:cs="Arial"/>
                <w:sz w:val="18"/>
                <w:szCs w:val="18"/>
              </w:rPr>
              <w:t>.</w:t>
            </w:r>
          </w:p>
        </w:tc>
        <w:tc>
          <w:tcPr>
            <w:tcW w:w="2727" w:type="dxa"/>
            <w:tcMar>
              <w:top w:w="57" w:type="dxa"/>
              <w:bottom w:w="57" w:type="dxa"/>
            </w:tcMar>
          </w:tcPr>
          <w:p w14:paraId="05633918" w14:textId="77777777" w:rsidR="00D75914" w:rsidRDefault="00D75914" w:rsidP="008C62AE">
            <w:pPr>
              <w:rPr>
                <w:rFonts w:ascii="Arial" w:hAnsi="Arial" w:cs="Arial"/>
                <w:sz w:val="18"/>
                <w:szCs w:val="18"/>
              </w:rPr>
            </w:pPr>
            <w:r w:rsidRPr="008C62AE">
              <w:rPr>
                <w:rFonts w:ascii="Arial" w:hAnsi="Arial" w:cs="Arial"/>
                <w:sz w:val="18"/>
                <w:szCs w:val="18"/>
              </w:rPr>
              <w:t>Extend Peri opportunities to more PP pupils</w:t>
            </w:r>
            <w:r>
              <w:rPr>
                <w:rFonts w:ascii="Arial" w:hAnsi="Arial" w:cs="Arial"/>
                <w:sz w:val="18"/>
                <w:szCs w:val="18"/>
              </w:rPr>
              <w:t xml:space="preserve"> so that </w:t>
            </w:r>
            <w:r w:rsidRPr="008C62AE">
              <w:rPr>
                <w:rFonts w:ascii="Arial" w:hAnsi="Arial" w:cs="Arial"/>
                <w:sz w:val="18"/>
                <w:szCs w:val="18"/>
              </w:rPr>
              <w:t>as many PP pupils as possible are given a greater stake in education through developing a passion for an aspect of it.</w:t>
            </w:r>
          </w:p>
          <w:p w14:paraId="5B8A2C43" w14:textId="77777777" w:rsidR="00D75914" w:rsidRDefault="00D75914" w:rsidP="008C62AE">
            <w:pPr>
              <w:rPr>
                <w:rFonts w:ascii="Arial" w:hAnsi="Arial" w:cs="Arial"/>
                <w:sz w:val="18"/>
                <w:szCs w:val="18"/>
              </w:rPr>
            </w:pPr>
          </w:p>
          <w:p w14:paraId="0EBC304F" w14:textId="77777777" w:rsidR="00D75914" w:rsidRDefault="00D75914" w:rsidP="008C62AE">
            <w:pPr>
              <w:rPr>
                <w:rFonts w:ascii="Arial" w:hAnsi="Arial" w:cs="Arial"/>
                <w:sz w:val="18"/>
                <w:szCs w:val="18"/>
              </w:rPr>
            </w:pPr>
            <w:r>
              <w:rPr>
                <w:rFonts w:ascii="Arial" w:hAnsi="Arial" w:cs="Arial"/>
                <w:sz w:val="18"/>
                <w:szCs w:val="18"/>
              </w:rPr>
              <w:t xml:space="preserve">Assistant Head </w:t>
            </w:r>
            <w:r w:rsidRPr="008C62AE">
              <w:rPr>
                <w:rFonts w:ascii="Arial" w:hAnsi="Arial" w:cs="Arial"/>
                <w:sz w:val="18"/>
                <w:szCs w:val="18"/>
              </w:rPr>
              <w:t>to consider a radically different approach where all of Year 7 would learn a musical instrument, paid for by the school.  A cost / benefit analysis prepared for SLT discussion.</w:t>
            </w:r>
          </w:p>
          <w:p w14:paraId="3F23DE72" w14:textId="2FEA394F" w:rsidR="00D75914" w:rsidRPr="00D82EF5" w:rsidRDefault="00D75914" w:rsidP="008C62AE">
            <w:pPr>
              <w:rPr>
                <w:rFonts w:ascii="Arial" w:hAnsi="Arial" w:cs="Arial"/>
                <w:sz w:val="18"/>
                <w:szCs w:val="18"/>
              </w:rPr>
            </w:pPr>
          </w:p>
        </w:tc>
        <w:tc>
          <w:tcPr>
            <w:tcW w:w="4819" w:type="dxa"/>
            <w:tcMar>
              <w:top w:w="57" w:type="dxa"/>
              <w:bottom w:w="57" w:type="dxa"/>
            </w:tcMar>
          </w:tcPr>
          <w:p w14:paraId="222A660C" w14:textId="1EC46EE7" w:rsidR="00D75914" w:rsidRDefault="00D75914" w:rsidP="008C62AE">
            <w:pPr>
              <w:rPr>
                <w:rFonts w:ascii="Arial" w:hAnsi="Arial" w:cs="Arial"/>
                <w:sz w:val="18"/>
                <w:szCs w:val="18"/>
              </w:rPr>
            </w:pPr>
            <w:r>
              <w:rPr>
                <w:rFonts w:ascii="Arial" w:hAnsi="Arial" w:cs="Arial"/>
                <w:sz w:val="18"/>
                <w:szCs w:val="18"/>
              </w:rPr>
              <w:t xml:space="preserve">This target </w:t>
            </w:r>
            <w:r w:rsidR="00655DE5">
              <w:rPr>
                <w:rFonts w:ascii="Arial" w:hAnsi="Arial" w:cs="Arial"/>
                <w:sz w:val="18"/>
                <w:szCs w:val="18"/>
              </w:rPr>
              <w:t xml:space="preserve">remains on this year’s plan as it was </w:t>
            </w:r>
            <w:r>
              <w:rPr>
                <w:rFonts w:ascii="Arial" w:hAnsi="Arial" w:cs="Arial"/>
                <w:sz w:val="18"/>
                <w:szCs w:val="18"/>
              </w:rPr>
              <w:t>not sufficiently actioned by the Head of Music</w:t>
            </w:r>
            <w:r w:rsidR="00655DE5">
              <w:rPr>
                <w:rFonts w:ascii="Arial" w:hAnsi="Arial" w:cs="Arial"/>
                <w:sz w:val="18"/>
                <w:szCs w:val="18"/>
              </w:rPr>
              <w:t xml:space="preserve"> and the ensuing lockdown also had a negative impact on outcomes.</w:t>
            </w:r>
          </w:p>
          <w:p w14:paraId="47F84050" w14:textId="77777777" w:rsidR="00D75914" w:rsidRDefault="00D75914" w:rsidP="008C62AE">
            <w:pPr>
              <w:rPr>
                <w:rFonts w:ascii="Arial" w:hAnsi="Arial" w:cs="Arial"/>
                <w:sz w:val="18"/>
                <w:szCs w:val="18"/>
              </w:rPr>
            </w:pPr>
          </w:p>
          <w:p w14:paraId="2BE7104F" w14:textId="207A99D2" w:rsidR="00D75914" w:rsidRDefault="00655DE5" w:rsidP="008C62AE">
            <w:pPr>
              <w:rPr>
                <w:rFonts w:ascii="Arial" w:hAnsi="Arial" w:cs="Arial"/>
                <w:sz w:val="18"/>
                <w:szCs w:val="18"/>
              </w:rPr>
            </w:pPr>
            <w:r>
              <w:rPr>
                <w:rFonts w:ascii="Arial" w:hAnsi="Arial" w:cs="Arial"/>
                <w:sz w:val="18"/>
                <w:szCs w:val="18"/>
              </w:rPr>
              <w:t xml:space="preserve">Data collection for 2019 - 20 was again poor.  The acting Head of Music is working to resolve the issues around this.  </w:t>
            </w:r>
          </w:p>
          <w:p w14:paraId="4F99A955" w14:textId="77777777" w:rsidR="00D75914" w:rsidRDefault="00D75914" w:rsidP="008C62AE">
            <w:pPr>
              <w:rPr>
                <w:rFonts w:ascii="Arial" w:hAnsi="Arial" w:cs="Arial"/>
                <w:sz w:val="18"/>
                <w:szCs w:val="18"/>
              </w:rPr>
            </w:pPr>
          </w:p>
          <w:p w14:paraId="0F08B241" w14:textId="77777777" w:rsidR="00D75914" w:rsidRDefault="00D75914" w:rsidP="008C62AE">
            <w:pPr>
              <w:rPr>
                <w:rFonts w:ascii="Arial" w:hAnsi="Arial" w:cs="Arial"/>
                <w:sz w:val="18"/>
                <w:szCs w:val="18"/>
              </w:rPr>
            </w:pPr>
            <w:r>
              <w:rPr>
                <w:rFonts w:ascii="Arial" w:hAnsi="Arial" w:cs="Arial"/>
                <w:sz w:val="18"/>
                <w:szCs w:val="18"/>
              </w:rPr>
              <w:t xml:space="preserve">We still believe that that engagement in the Arts can transform self-belief, confidence and engagement.  Our aim is to enable many more children to find joy and success at school outside of the main curriculum areas which will then translate to improvements in those main curriculum areas.  </w:t>
            </w:r>
          </w:p>
          <w:p w14:paraId="78A146B4" w14:textId="3076BB9E" w:rsidR="00D75914" w:rsidRPr="00D82EF5" w:rsidRDefault="00D75914" w:rsidP="001A3296">
            <w:pPr>
              <w:rPr>
                <w:rFonts w:ascii="Arial" w:hAnsi="Arial" w:cs="Arial"/>
                <w:sz w:val="18"/>
                <w:szCs w:val="18"/>
              </w:rPr>
            </w:pPr>
          </w:p>
        </w:tc>
        <w:tc>
          <w:tcPr>
            <w:tcW w:w="2518" w:type="dxa"/>
            <w:tcMar>
              <w:top w:w="57" w:type="dxa"/>
              <w:bottom w:w="57" w:type="dxa"/>
            </w:tcMar>
          </w:tcPr>
          <w:p w14:paraId="1942D35F" w14:textId="34D83EFE" w:rsidR="00D75914" w:rsidRPr="008C62AE" w:rsidRDefault="00D75914" w:rsidP="008C62AE">
            <w:pPr>
              <w:rPr>
                <w:rFonts w:ascii="Arial" w:hAnsi="Arial" w:cs="Arial"/>
                <w:sz w:val="18"/>
                <w:szCs w:val="18"/>
              </w:rPr>
            </w:pPr>
            <w:r w:rsidRPr="008C62AE">
              <w:rPr>
                <w:rFonts w:ascii="Arial" w:hAnsi="Arial" w:cs="Arial"/>
                <w:sz w:val="18"/>
                <w:szCs w:val="18"/>
              </w:rPr>
              <w:t>Head of Music to prepare report for SLT about the t</w:t>
            </w:r>
            <w:r>
              <w:rPr>
                <w:rFonts w:ascii="Arial" w:hAnsi="Arial" w:cs="Arial"/>
                <w:sz w:val="18"/>
                <w:szCs w:val="18"/>
              </w:rPr>
              <w:t xml:space="preserve">rends of uptake of Peri lessons to inform and </w:t>
            </w:r>
          </w:p>
          <w:p w14:paraId="33B39304" w14:textId="52E0AE9D" w:rsidR="00D75914" w:rsidRDefault="00D75914" w:rsidP="008C62AE">
            <w:pPr>
              <w:rPr>
                <w:rFonts w:ascii="Arial" w:hAnsi="Arial" w:cs="Arial"/>
                <w:sz w:val="18"/>
                <w:szCs w:val="18"/>
              </w:rPr>
            </w:pPr>
            <w:r w:rsidRPr="008C62AE">
              <w:rPr>
                <w:rFonts w:ascii="Arial" w:hAnsi="Arial" w:cs="Arial"/>
                <w:sz w:val="18"/>
                <w:szCs w:val="18"/>
              </w:rPr>
              <w:t xml:space="preserve">Action Plan prepared by </w:t>
            </w:r>
            <w:r w:rsidR="00655DE5">
              <w:rPr>
                <w:rFonts w:ascii="Arial" w:hAnsi="Arial" w:cs="Arial"/>
                <w:sz w:val="18"/>
                <w:szCs w:val="18"/>
              </w:rPr>
              <w:t xml:space="preserve">Head of Faculty and </w:t>
            </w:r>
            <w:r>
              <w:rPr>
                <w:rFonts w:ascii="Arial" w:hAnsi="Arial" w:cs="Arial"/>
                <w:sz w:val="18"/>
                <w:szCs w:val="18"/>
              </w:rPr>
              <w:t xml:space="preserve">Assistant Head </w:t>
            </w:r>
            <w:r w:rsidRPr="008C62AE">
              <w:rPr>
                <w:rFonts w:ascii="Arial" w:hAnsi="Arial" w:cs="Arial"/>
                <w:sz w:val="18"/>
                <w:szCs w:val="18"/>
              </w:rPr>
              <w:t>to broaden the numbers of PP pupils taking advantage of free Peri lessons.</w:t>
            </w:r>
          </w:p>
          <w:p w14:paraId="711FD71A" w14:textId="77777777" w:rsidR="00D75914" w:rsidRDefault="00D75914" w:rsidP="008C62AE">
            <w:pPr>
              <w:rPr>
                <w:rFonts w:ascii="Arial" w:hAnsi="Arial" w:cs="Arial"/>
                <w:sz w:val="18"/>
                <w:szCs w:val="18"/>
              </w:rPr>
            </w:pPr>
          </w:p>
          <w:p w14:paraId="6D8BEA04" w14:textId="2B9D991C" w:rsidR="00D75914" w:rsidRDefault="00D75914" w:rsidP="008C62AE">
            <w:pPr>
              <w:rPr>
                <w:rFonts w:ascii="Arial" w:hAnsi="Arial" w:cs="Arial"/>
                <w:sz w:val="18"/>
                <w:szCs w:val="18"/>
              </w:rPr>
            </w:pPr>
            <w:r>
              <w:rPr>
                <w:rFonts w:ascii="Arial" w:hAnsi="Arial" w:cs="Arial"/>
                <w:sz w:val="18"/>
                <w:szCs w:val="18"/>
              </w:rPr>
              <w:t>Data analysis monitored termly.</w:t>
            </w:r>
          </w:p>
          <w:p w14:paraId="0B1BE071" w14:textId="77777777" w:rsidR="00D75914" w:rsidRPr="008C62AE" w:rsidRDefault="00D75914" w:rsidP="008C62AE">
            <w:pPr>
              <w:rPr>
                <w:rFonts w:ascii="Arial" w:hAnsi="Arial" w:cs="Arial"/>
                <w:sz w:val="18"/>
                <w:szCs w:val="18"/>
              </w:rPr>
            </w:pPr>
          </w:p>
          <w:p w14:paraId="4AB7B5C5" w14:textId="5EE3A074" w:rsidR="00D75914" w:rsidRDefault="00D75914" w:rsidP="008C62AE">
            <w:pPr>
              <w:rPr>
                <w:rFonts w:ascii="Arial" w:hAnsi="Arial" w:cs="Arial"/>
                <w:sz w:val="18"/>
                <w:szCs w:val="18"/>
              </w:rPr>
            </w:pPr>
            <w:r w:rsidRPr="008C62AE">
              <w:rPr>
                <w:rFonts w:ascii="Arial" w:hAnsi="Arial" w:cs="Arial"/>
                <w:sz w:val="18"/>
                <w:szCs w:val="18"/>
              </w:rPr>
              <w:tab/>
            </w:r>
          </w:p>
          <w:p w14:paraId="543C9E05" w14:textId="056917A9" w:rsidR="00D75914" w:rsidRPr="001B7B6C" w:rsidRDefault="00D75914" w:rsidP="008C62AE">
            <w:pPr>
              <w:rPr>
                <w:rFonts w:ascii="Arial" w:hAnsi="Arial" w:cs="Arial"/>
                <w:sz w:val="18"/>
                <w:szCs w:val="18"/>
                <w:highlight w:val="yellow"/>
              </w:rPr>
            </w:pPr>
          </w:p>
        </w:tc>
        <w:tc>
          <w:tcPr>
            <w:tcW w:w="1276" w:type="dxa"/>
          </w:tcPr>
          <w:p w14:paraId="3487172F" w14:textId="46EE0459" w:rsidR="00D75914" w:rsidRPr="00D82EF5" w:rsidRDefault="00D75914" w:rsidP="003F0EB1">
            <w:pPr>
              <w:rPr>
                <w:rFonts w:ascii="Arial" w:hAnsi="Arial" w:cs="Arial"/>
                <w:sz w:val="18"/>
                <w:szCs w:val="18"/>
              </w:rPr>
            </w:pPr>
            <w:r>
              <w:rPr>
                <w:rFonts w:ascii="Arial" w:hAnsi="Arial" w:cs="Arial"/>
                <w:sz w:val="18"/>
                <w:szCs w:val="18"/>
              </w:rPr>
              <w:t xml:space="preserve">Assistant Head </w:t>
            </w:r>
            <w:r w:rsidR="004021AF">
              <w:rPr>
                <w:rFonts w:ascii="Arial" w:hAnsi="Arial" w:cs="Arial"/>
                <w:sz w:val="18"/>
                <w:szCs w:val="18"/>
              </w:rPr>
              <w:t>Curriculum / SLT Line manager for Arts and Technology</w:t>
            </w:r>
          </w:p>
        </w:tc>
        <w:tc>
          <w:tcPr>
            <w:tcW w:w="2018" w:type="dxa"/>
          </w:tcPr>
          <w:p w14:paraId="3D913918" w14:textId="2CC8D6EE" w:rsidR="00D75914" w:rsidRPr="00D82EF5" w:rsidRDefault="00D75914" w:rsidP="001E2394">
            <w:pPr>
              <w:rPr>
                <w:rFonts w:ascii="Arial" w:hAnsi="Arial" w:cs="Arial"/>
                <w:sz w:val="18"/>
                <w:szCs w:val="18"/>
              </w:rPr>
            </w:pPr>
            <w:r>
              <w:rPr>
                <w:rFonts w:ascii="Arial" w:hAnsi="Arial" w:cs="Arial"/>
                <w:sz w:val="18"/>
                <w:szCs w:val="18"/>
              </w:rPr>
              <w:t>November 20</w:t>
            </w:r>
            <w:r w:rsidR="00655DE5">
              <w:rPr>
                <w:rFonts w:ascii="Arial" w:hAnsi="Arial" w:cs="Arial"/>
                <w:sz w:val="18"/>
                <w:szCs w:val="18"/>
              </w:rPr>
              <w:t>20</w:t>
            </w:r>
            <w:r>
              <w:rPr>
                <w:rFonts w:ascii="Arial" w:hAnsi="Arial" w:cs="Arial"/>
                <w:sz w:val="18"/>
                <w:szCs w:val="18"/>
              </w:rPr>
              <w:t xml:space="preserve"> Report and then termly monitoring and final data analysis in July 202</w:t>
            </w:r>
            <w:r w:rsidR="00655DE5">
              <w:rPr>
                <w:rFonts w:ascii="Arial" w:hAnsi="Arial" w:cs="Arial"/>
                <w:sz w:val="18"/>
                <w:szCs w:val="18"/>
              </w:rPr>
              <w:t>1</w:t>
            </w:r>
            <w:r>
              <w:rPr>
                <w:rFonts w:ascii="Arial" w:hAnsi="Arial" w:cs="Arial"/>
                <w:sz w:val="18"/>
                <w:szCs w:val="18"/>
              </w:rPr>
              <w:t>.</w:t>
            </w:r>
          </w:p>
        </w:tc>
      </w:tr>
      <w:tr w:rsidR="007651B2" w14:paraId="3C10C50A" w14:textId="77777777" w:rsidTr="00655DE5">
        <w:trPr>
          <w:trHeight w:hRule="exact" w:val="5468"/>
        </w:trPr>
        <w:tc>
          <w:tcPr>
            <w:tcW w:w="2093" w:type="dxa"/>
            <w:tcMar>
              <w:top w:w="57" w:type="dxa"/>
              <w:bottom w:w="57" w:type="dxa"/>
            </w:tcMar>
          </w:tcPr>
          <w:p w14:paraId="31FEBF2E" w14:textId="77777777" w:rsidR="007651B2" w:rsidRPr="001E2394" w:rsidRDefault="007651B2" w:rsidP="001B7884">
            <w:pPr>
              <w:rPr>
                <w:rFonts w:ascii="Arial" w:hAnsi="Arial" w:cs="Arial"/>
                <w:sz w:val="18"/>
                <w:szCs w:val="18"/>
              </w:rPr>
            </w:pPr>
            <w:r w:rsidRPr="001E2394">
              <w:rPr>
                <w:rFonts w:ascii="Arial" w:hAnsi="Arial" w:cs="Arial"/>
                <w:sz w:val="18"/>
                <w:szCs w:val="18"/>
              </w:rPr>
              <w:t>Pupil Premium pupils to gain greater cultural literacy through engagement in a wide range of cultural activities (peri music, visits to Art Galleries, etc) and through reading regularly.</w:t>
            </w:r>
          </w:p>
          <w:p w14:paraId="14F911AB" w14:textId="77777777" w:rsidR="007651B2" w:rsidRPr="001E2394" w:rsidRDefault="007651B2" w:rsidP="001B7884">
            <w:pPr>
              <w:rPr>
                <w:rFonts w:ascii="Arial" w:hAnsi="Arial" w:cs="Arial"/>
                <w:sz w:val="18"/>
                <w:szCs w:val="18"/>
              </w:rPr>
            </w:pPr>
          </w:p>
          <w:p w14:paraId="78D5457D" w14:textId="32278B50" w:rsidR="007651B2" w:rsidRPr="008C62AE" w:rsidRDefault="007651B2" w:rsidP="008C62AE">
            <w:pPr>
              <w:rPr>
                <w:rFonts w:ascii="Arial" w:hAnsi="Arial" w:cs="Arial"/>
                <w:sz w:val="18"/>
                <w:szCs w:val="18"/>
              </w:rPr>
            </w:pPr>
            <w:r w:rsidRPr="001E2394">
              <w:rPr>
                <w:rFonts w:ascii="Arial" w:hAnsi="Arial" w:cs="Arial"/>
                <w:sz w:val="18"/>
                <w:szCs w:val="18"/>
              </w:rPr>
              <w:t>Aspirations are raised.</w:t>
            </w:r>
          </w:p>
        </w:tc>
        <w:tc>
          <w:tcPr>
            <w:tcW w:w="2727" w:type="dxa"/>
            <w:tcMar>
              <w:top w:w="57" w:type="dxa"/>
              <w:bottom w:w="57" w:type="dxa"/>
            </w:tcMar>
          </w:tcPr>
          <w:p w14:paraId="6BFEC5AF" w14:textId="77777777" w:rsidR="00DD37DD" w:rsidRDefault="00DD37DD" w:rsidP="001B7884">
            <w:pPr>
              <w:rPr>
                <w:rFonts w:ascii="Arial" w:hAnsi="Arial" w:cs="Arial"/>
                <w:sz w:val="18"/>
                <w:szCs w:val="18"/>
              </w:rPr>
            </w:pPr>
            <w:r>
              <w:rPr>
                <w:rFonts w:ascii="Arial" w:hAnsi="Arial" w:cs="Arial"/>
                <w:sz w:val="18"/>
                <w:szCs w:val="18"/>
              </w:rPr>
              <w:t>100% PP participation in school trips.</w:t>
            </w:r>
          </w:p>
          <w:p w14:paraId="23C53ACF" w14:textId="77777777" w:rsidR="00DD37DD" w:rsidRDefault="00DD37DD" w:rsidP="001B7884">
            <w:pPr>
              <w:rPr>
                <w:rFonts w:ascii="Arial" w:hAnsi="Arial" w:cs="Arial"/>
                <w:sz w:val="18"/>
                <w:szCs w:val="18"/>
              </w:rPr>
            </w:pPr>
          </w:p>
          <w:p w14:paraId="32184CC3" w14:textId="6270B3E9" w:rsidR="007651B2" w:rsidRDefault="00655DE5" w:rsidP="001B7884">
            <w:pPr>
              <w:rPr>
                <w:rFonts w:ascii="Arial" w:hAnsi="Arial" w:cs="Arial"/>
                <w:sz w:val="18"/>
                <w:szCs w:val="18"/>
              </w:rPr>
            </w:pPr>
            <w:r>
              <w:rPr>
                <w:rFonts w:ascii="Arial" w:hAnsi="Arial" w:cs="Arial"/>
                <w:sz w:val="18"/>
                <w:szCs w:val="18"/>
              </w:rPr>
              <w:t>The aim (achieved last year – see PP Review) is for t</w:t>
            </w:r>
            <w:r w:rsidR="007651B2" w:rsidRPr="00775090">
              <w:rPr>
                <w:rFonts w:ascii="Arial" w:hAnsi="Arial" w:cs="Arial"/>
                <w:sz w:val="18"/>
                <w:szCs w:val="18"/>
              </w:rPr>
              <w:t>wo days each school year will be dedicated to the whole school taking part in extra-curricular activities.  This will involve five trips split into each year group on each day.</w:t>
            </w:r>
            <w:r>
              <w:rPr>
                <w:rFonts w:ascii="Arial" w:hAnsi="Arial" w:cs="Arial"/>
                <w:sz w:val="18"/>
                <w:szCs w:val="18"/>
              </w:rPr>
              <w:t xml:space="preserve">  2020-21 due to Covid-19 means that we are aiming for 1 trip – possibly May 2021.</w:t>
            </w:r>
            <w:r w:rsidR="007651B2" w:rsidRPr="00775090">
              <w:rPr>
                <w:rFonts w:ascii="Arial" w:hAnsi="Arial" w:cs="Arial"/>
                <w:sz w:val="18"/>
                <w:szCs w:val="18"/>
              </w:rPr>
              <w:t xml:space="preserve">  </w:t>
            </w:r>
          </w:p>
          <w:p w14:paraId="71FA677D" w14:textId="77777777" w:rsidR="007651B2" w:rsidRDefault="007651B2" w:rsidP="001B7884">
            <w:pPr>
              <w:rPr>
                <w:rFonts w:ascii="Arial" w:hAnsi="Arial" w:cs="Arial"/>
                <w:sz w:val="18"/>
                <w:szCs w:val="18"/>
              </w:rPr>
            </w:pPr>
          </w:p>
          <w:p w14:paraId="6945A05E" w14:textId="77777777" w:rsidR="007651B2" w:rsidRDefault="007651B2" w:rsidP="001B7884">
            <w:pPr>
              <w:rPr>
                <w:rFonts w:ascii="Arial" w:hAnsi="Arial" w:cs="Arial"/>
                <w:sz w:val="18"/>
                <w:szCs w:val="18"/>
              </w:rPr>
            </w:pPr>
            <w:r>
              <w:rPr>
                <w:rFonts w:ascii="Arial" w:hAnsi="Arial" w:cs="Arial"/>
                <w:sz w:val="18"/>
                <w:szCs w:val="18"/>
              </w:rPr>
              <w:t>Over the course of a TGGS Pupil’s school life they will experience 10 culturally enriching experiences visiting:</w:t>
            </w:r>
          </w:p>
          <w:p w14:paraId="28D7CCB0" w14:textId="5869E81C" w:rsidR="007651B2" w:rsidRPr="008C62AE" w:rsidRDefault="007651B2" w:rsidP="007651B2">
            <w:pPr>
              <w:rPr>
                <w:rFonts w:ascii="Arial" w:hAnsi="Arial" w:cs="Arial"/>
                <w:sz w:val="18"/>
                <w:szCs w:val="18"/>
              </w:rPr>
            </w:pPr>
            <w:r w:rsidRPr="007651B2">
              <w:rPr>
                <w:rFonts w:ascii="Arial" w:hAnsi="Arial" w:cs="Arial"/>
                <w:sz w:val="18"/>
                <w:szCs w:val="18"/>
              </w:rPr>
              <w:t>a museum</w:t>
            </w:r>
            <w:r>
              <w:rPr>
                <w:rFonts w:ascii="Arial" w:hAnsi="Arial" w:cs="Arial"/>
                <w:sz w:val="18"/>
                <w:szCs w:val="18"/>
              </w:rPr>
              <w:t xml:space="preserve">; </w:t>
            </w:r>
            <w:r w:rsidRPr="00775090">
              <w:rPr>
                <w:rFonts w:ascii="Arial" w:hAnsi="Arial" w:cs="Arial"/>
                <w:sz w:val="18"/>
                <w:szCs w:val="18"/>
              </w:rPr>
              <w:t>an art gallery</w:t>
            </w:r>
            <w:r>
              <w:rPr>
                <w:rFonts w:ascii="Arial" w:hAnsi="Arial" w:cs="Arial"/>
                <w:sz w:val="18"/>
                <w:szCs w:val="18"/>
              </w:rPr>
              <w:t xml:space="preserve">; </w:t>
            </w:r>
            <w:r w:rsidRPr="00775090">
              <w:rPr>
                <w:rFonts w:ascii="Arial" w:hAnsi="Arial" w:cs="Arial"/>
                <w:sz w:val="18"/>
                <w:szCs w:val="18"/>
              </w:rPr>
              <w:t>a sporting event</w:t>
            </w:r>
            <w:r>
              <w:rPr>
                <w:rFonts w:ascii="Arial" w:hAnsi="Arial" w:cs="Arial"/>
                <w:sz w:val="18"/>
                <w:szCs w:val="18"/>
              </w:rPr>
              <w:t xml:space="preserve">; </w:t>
            </w:r>
            <w:r w:rsidRPr="00775090">
              <w:rPr>
                <w:rFonts w:ascii="Arial" w:hAnsi="Arial" w:cs="Arial"/>
                <w:sz w:val="18"/>
                <w:szCs w:val="18"/>
              </w:rPr>
              <w:t>a musical concert</w:t>
            </w:r>
            <w:r>
              <w:rPr>
                <w:rFonts w:ascii="Arial" w:hAnsi="Arial" w:cs="Arial"/>
                <w:sz w:val="18"/>
                <w:szCs w:val="18"/>
              </w:rPr>
              <w:t xml:space="preserve">; </w:t>
            </w:r>
            <w:r w:rsidRPr="00775090">
              <w:rPr>
                <w:rFonts w:ascii="Arial" w:hAnsi="Arial" w:cs="Arial"/>
                <w:sz w:val="18"/>
                <w:szCs w:val="18"/>
              </w:rPr>
              <w:t>the countryside</w:t>
            </w:r>
            <w:r>
              <w:rPr>
                <w:rFonts w:ascii="Arial" w:hAnsi="Arial" w:cs="Arial"/>
                <w:sz w:val="18"/>
                <w:szCs w:val="18"/>
              </w:rPr>
              <w:t xml:space="preserve">; </w:t>
            </w:r>
            <w:r w:rsidRPr="00775090">
              <w:rPr>
                <w:rFonts w:ascii="Arial" w:hAnsi="Arial" w:cs="Arial"/>
                <w:sz w:val="18"/>
                <w:szCs w:val="18"/>
              </w:rPr>
              <w:t>a castle</w:t>
            </w:r>
            <w:r>
              <w:rPr>
                <w:rFonts w:ascii="Arial" w:hAnsi="Arial" w:cs="Arial"/>
                <w:sz w:val="18"/>
                <w:szCs w:val="18"/>
              </w:rPr>
              <w:t xml:space="preserve">; </w:t>
            </w:r>
            <w:r w:rsidRPr="00775090">
              <w:rPr>
                <w:rFonts w:ascii="Arial" w:hAnsi="Arial" w:cs="Arial"/>
                <w:sz w:val="18"/>
                <w:szCs w:val="18"/>
              </w:rPr>
              <w:t>a university</w:t>
            </w:r>
            <w:r>
              <w:rPr>
                <w:rFonts w:ascii="Arial" w:hAnsi="Arial" w:cs="Arial"/>
                <w:sz w:val="18"/>
                <w:szCs w:val="18"/>
              </w:rPr>
              <w:t>; London (the capital city); a religious building; a theatre experience.</w:t>
            </w:r>
          </w:p>
        </w:tc>
        <w:tc>
          <w:tcPr>
            <w:tcW w:w="4819" w:type="dxa"/>
            <w:tcMar>
              <w:top w:w="57" w:type="dxa"/>
              <w:bottom w:w="57" w:type="dxa"/>
            </w:tcMar>
          </w:tcPr>
          <w:p w14:paraId="6D46636D" w14:textId="3B849C69" w:rsidR="007651B2" w:rsidRDefault="00655DE5" w:rsidP="001B7884">
            <w:pPr>
              <w:rPr>
                <w:rFonts w:ascii="Arial" w:hAnsi="Arial" w:cs="Arial"/>
                <w:sz w:val="18"/>
                <w:szCs w:val="18"/>
              </w:rPr>
            </w:pPr>
            <w:r>
              <w:rPr>
                <w:rFonts w:ascii="Arial" w:hAnsi="Arial" w:cs="Arial"/>
                <w:sz w:val="18"/>
                <w:szCs w:val="18"/>
              </w:rPr>
              <w:t xml:space="preserve">This was a huge success in 2019-20 and gave us </w:t>
            </w:r>
            <w:r w:rsidR="00DD37DD">
              <w:rPr>
                <w:rFonts w:ascii="Arial" w:hAnsi="Arial" w:cs="Arial"/>
                <w:sz w:val="18"/>
                <w:szCs w:val="18"/>
              </w:rPr>
              <w:t xml:space="preserve">universal coverage and equality of access. </w:t>
            </w:r>
          </w:p>
          <w:p w14:paraId="40614F46" w14:textId="77777777" w:rsidR="007651B2" w:rsidRDefault="007651B2" w:rsidP="001B7884">
            <w:pPr>
              <w:rPr>
                <w:rFonts w:ascii="Arial" w:hAnsi="Arial" w:cs="Arial"/>
                <w:sz w:val="18"/>
                <w:szCs w:val="18"/>
              </w:rPr>
            </w:pPr>
          </w:p>
          <w:p w14:paraId="127323D5" w14:textId="0294DBB4" w:rsidR="007651B2" w:rsidRDefault="007651B2" w:rsidP="006F0A6C">
            <w:pPr>
              <w:rPr>
                <w:rFonts w:ascii="Arial" w:hAnsi="Arial" w:cs="Arial"/>
                <w:sz w:val="18"/>
                <w:szCs w:val="18"/>
              </w:rPr>
            </w:pPr>
            <w:r>
              <w:rPr>
                <w:rFonts w:ascii="Arial" w:hAnsi="Arial" w:cs="Arial"/>
                <w:sz w:val="18"/>
                <w:szCs w:val="18"/>
              </w:rPr>
              <w:t xml:space="preserve">The </w:t>
            </w:r>
            <w:r w:rsidR="00655DE5">
              <w:rPr>
                <w:rFonts w:ascii="Arial" w:hAnsi="Arial" w:cs="Arial"/>
                <w:sz w:val="18"/>
                <w:szCs w:val="18"/>
              </w:rPr>
              <w:t xml:space="preserve">2019-20 </w:t>
            </w:r>
            <w:r>
              <w:rPr>
                <w:rFonts w:ascii="Arial" w:hAnsi="Arial" w:cs="Arial"/>
                <w:sz w:val="18"/>
                <w:szCs w:val="18"/>
              </w:rPr>
              <w:t xml:space="preserve">trips policy gives </w:t>
            </w:r>
            <w:r w:rsidRPr="00DD37DD">
              <w:rPr>
                <w:rFonts w:ascii="Arial" w:hAnsi="Arial" w:cs="Arial"/>
                <w:sz w:val="18"/>
                <w:szCs w:val="18"/>
                <w:u w:val="single"/>
              </w:rPr>
              <w:t>all</w:t>
            </w:r>
            <w:r>
              <w:rPr>
                <w:rFonts w:ascii="Arial" w:hAnsi="Arial" w:cs="Arial"/>
                <w:sz w:val="18"/>
                <w:szCs w:val="18"/>
              </w:rPr>
              <w:t xml:space="preserve"> pupils an entitlement to </w:t>
            </w:r>
            <w:r w:rsidR="007B3965">
              <w:rPr>
                <w:rFonts w:ascii="Arial" w:hAnsi="Arial" w:cs="Arial"/>
                <w:sz w:val="18"/>
                <w:szCs w:val="18"/>
              </w:rPr>
              <w:t xml:space="preserve">a wide range of </w:t>
            </w:r>
            <w:r w:rsidR="006F0A6C">
              <w:rPr>
                <w:rFonts w:ascii="Arial" w:hAnsi="Arial" w:cs="Arial"/>
                <w:sz w:val="18"/>
                <w:szCs w:val="18"/>
              </w:rPr>
              <w:t>culturally enriching activities.</w:t>
            </w:r>
            <w:r w:rsidR="00655DE5">
              <w:rPr>
                <w:rFonts w:ascii="Arial" w:hAnsi="Arial" w:cs="Arial"/>
                <w:sz w:val="18"/>
                <w:szCs w:val="18"/>
              </w:rPr>
              <w:t xml:space="preserve">  This was met.  However, 2020-21 sees us face a setback due to the Covid-19 situation.  We aim for at least 1 full trip with 100% PP participation to take place in May 2021.</w:t>
            </w:r>
          </w:p>
          <w:p w14:paraId="32AA5319" w14:textId="77777777" w:rsidR="001D50DA" w:rsidRDefault="001D50DA" w:rsidP="006F0A6C">
            <w:pPr>
              <w:rPr>
                <w:rFonts w:ascii="Arial" w:hAnsi="Arial" w:cs="Arial"/>
                <w:sz w:val="18"/>
                <w:szCs w:val="18"/>
              </w:rPr>
            </w:pPr>
          </w:p>
          <w:p w14:paraId="79D45493" w14:textId="055759B3" w:rsidR="001D50DA" w:rsidRDefault="001D50DA" w:rsidP="00620F6E">
            <w:pPr>
              <w:rPr>
                <w:rFonts w:ascii="Arial" w:hAnsi="Arial" w:cs="Arial"/>
                <w:sz w:val="18"/>
                <w:szCs w:val="18"/>
              </w:rPr>
            </w:pPr>
            <w:r>
              <w:rPr>
                <w:rFonts w:ascii="Arial" w:hAnsi="Arial" w:cs="Arial"/>
                <w:sz w:val="18"/>
                <w:szCs w:val="18"/>
              </w:rPr>
              <w:t xml:space="preserve">In addition, the nature of the type of trip selected also enhances the cultural capital of these pupils e.g. the museum experience at the Nottingham Courts of Justice where pupils take part in a real court case acting out the many roles within the British justice system.  This serves to </w:t>
            </w:r>
            <w:r w:rsidRPr="001D50DA">
              <w:rPr>
                <w:rFonts w:ascii="Arial" w:hAnsi="Arial" w:cs="Arial"/>
                <w:sz w:val="18"/>
                <w:szCs w:val="18"/>
              </w:rPr>
              <w:t xml:space="preserve">develop and </w:t>
            </w:r>
            <w:r>
              <w:rPr>
                <w:rFonts w:ascii="Arial" w:hAnsi="Arial" w:cs="Arial"/>
                <w:sz w:val="18"/>
                <w:szCs w:val="18"/>
              </w:rPr>
              <w:t>deepen their</w:t>
            </w:r>
            <w:r w:rsidRPr="001D50DA">
              <w:rPr>
                <w:rFonts w:ascii="Arial" w:hAnsi="Arial" w:cs="Arial"/>
                <w:sz w:val="18"/>
                <w:szCs w:val="18"/>
              </w:rPr>
              <w:t xml:space="preserve"> understanding of the fundamental values of democracy, indi</w:t>
            </w:r>
            <w:r w:rsidR="00620F6E">
              <w:rPr>
                <w:rFonts w:ascii="Arial" w:hAnsi="Arial" w:cs="Arial"/>
                <w:sz w:val="18"/>
                <w:szCs w:val="18"/>
              </w:rPr>
              <w:t>vidual liberty and the rule of law as well as introducing aspirational career pathways.</w:t>
            </w:r>
          </w:p>
        </w:tc>
        <w:tc>
          <w:tcPr>
            <w:tcW w:w="2518" w:type="dxa"/>
            <w:tcMar>
              <w:top w:w="57" w:type="dxa"/>
              <w:bottom w:w="57" w:type="dxa"/>
            </w:tcMar>
          </w:tcPr>
          <w:p w14:paraId="234C83DD" w14:textId="290D9D23" w:rsidR="007651B2" w:rsidRPr="00B24747" w:rsidRDefault="00B24747" w:rsidP="00B24747">
            <w:pPr>
              <w:pStyle w:val="ListParagraph"/>
              <w:numPr>
                <w:ilvl w:val="0"/>
                <w:numId w:val="11"/>
              </w:numPr>
              <w:rPr>
                <w:rFonts w:ascii="Arial" w:hAnsi="Arial" w:cs="Arial"/>
                <w:sz w:val="18"/>
                <w:szCs w:val="18"/>
              </w:rPr>
            </w:pPr>
            <w:r w:rsidRPr="00B24747">
              <w:rPr>
                <w:rFonts w:ascii="Arial" w:hAnsi="Arial" w:cs="Arial"/>
                <w:sz w:val="18"/>
                <w:szCs w:val="18"/>
              </w:rPr>
              <w:t>Attendance records and participation mapping.</w:t>
            </w:r>
          </w:p>
          <w:p w14:paraId="3C9E2479" w14:textId="77777777" w:rsidR="00B24747" w:rsidRPr="00B24747" w:rsidRDefault="00B24747" w:rsidP="00B24747">
            <w:pPr>
              <w:pStyle w:val="ListParagraph"/>
              <w:numPr>
                <w:ilvl w:val="0"/>
                <w:numId w:val="11"/>
              </w:numPr>
              <w:rPr>
                <w:rFonts w:ascii="Arial" w:hAnsi="Arial" w:cs="Arial"/>
                <w:sz w:val="18"/>
                <w:szCs w:val="18"/>
              </w:rPr>
            </w:pPr>
            <w:r w:rsidRPr="00B24747">
              <w:rPr>
                <w:rFonts w:ascii="Arial" w:hAnsi="Arial" w:cs="Arial"/>
                <w:sz w:val="18"/>
                <w:szCs w:val="18"/>
              </w:rPr>
              <w:t>Follow-up curriculum work via linked subjects, PSHE and Form-time activities.</w:t>
            </w:r>
          </w:p>
          <w:p w14:paraId="41F72798" w14:textId="1698EA47" w:rsidR="00B24747" w:rsidRPr="00B24747" w:rsidRDefault="00B24747" w:rsidP="00B24747">
            <w:pPr>
              <w:pStyle w:val="ListParagraph"/>
              <w:numPr>
                <w:ilvl w:val="0"/>
                <w:numId w:val="11"/>
              </w:numPr>
              <w:rPr>
                <w:rFonts w:ascii="Arial" w:hAnsi="Arial" w:cs="Arial"/>
                <w:sz w:val="18"/>
                <w:szCs w:val="18"/>
              </w:rPr>
            </w:pPr>
            <w:r w:rsidRPr="00B24747">
              <w:rPr>
                <w:rFonts w:ascii="Arial" w:hAnsi="Arial" w:cs="Arial"/>
                <w:sz w:val="18"/>
                <w:szCs w:val="18"/>
              </w:rPr>
              <w:t>Cultural Capital Questionnaire.</w:t>
            </w:r>
          </w:p>
          <w:p w14:paraId="03606B08" w14:textId="24F6BF17" w:rsidR="00B24747" w:rsidRPr="00B24747" w:rsidRDefault="00B24747" w:rsidP="00B24747">
            <w:pPr>
              <w:pStyle w:val="ListParagraph"/>
              <w:numPr>
                <w:ilvl w:val="0"/>
                <w:numId w:val="11"/>
              </w:numPr>
              <w:rPr>
                <w:rFonts w:ascii="Arial" w:hAnsi="Arial" w:cs="Arial"/>
                <w:sz w:val="18"/>
                <w:szCs w:val="18"/>
              </w:rPr>
            </w:pPr>
            <w:r w:rsidRPr="00B24747">
              <w:rPr>
                <w:rFonts w:ascii="Arial" w:hAnsi="Arial" w:cs="Arial"/>
                <w:sz w:val="18"/>
                <w:szCs w:val="18"/>
              </w:rPr>
              <w:t>Staff and pupil feedback.</w:t>
            </w:r>
          </w:p>
          <w:p w14:paraId="61BD8708" w14:textId="77777777" w:rsidR="00B24747" w:rsidRPr="008C62AE" w:rsidRDefault="00B24747" w:rsidP="008C62AE">
            <w:pPr>
              <w:rPr>
                <w:rFonts w:ascii="Arial" w:hAnsi="Arial" w:cs="Arial"/>
                <w:sz w:val="18"/>
                <w:szCs w:val="18"/>
              </w:rPr>
            </w:pPr>
          </w:p>
        </w:tc>
        <w:tc>
          <w:tcPr>
            <w:tcW w:w="1276" w:type="dxa"/>
          </w:tcPr>
          <w:p w14:paraId="3EF23305" w14:textId="3CF3D939" w:rsidR="007651B2" w:rsidRDefault="007651B2" w:rsidP="003F0EB1">
            <w:pPr>
              <w:rPr>
                <w:rFonts w:ascii="Arial" w:hAnsi="Arial" w:cs="Arial"/>
                <w:sz w:val="18"/>
                <w:szCs w:val="18"/>
              </w:rPr>
            </w:pPr>
            <w:r>
              <w:rPr>
                <w:rFonts w:ascii="Arial" w:hAnsi="Arial" w:cs="Arial"/>
                <w:sz w:val="18"/>
                <w:szCs w:val="18"/>
              </w:rPr>
              <w:t>Head of Science Faculty</w:t>
            </w:r>
          </w:p>
        </w:tc>
        <w:tc>
          <w:tcPr>
            <w:tcW w:w="2018" w:type="dxa"/>
          </w:tcPr>
          <w:p w14:paraId="139DA7D6" w14:textId="77777777" w:rsidR="00B24747" w:rsidRDefault="00B24747" w:rsidP="001E2394">
            <w:pPr>
              <w:rPr>
                <w:rFonts w:ascii="Arial" w:hAnsi="Arial" w:cs="Arial"/>
                <w:sz w:val="18"/>
                <w:szCs w:val="18"/>
              </w:rPr>
            </w:pPr>
            <w:r>
              <w:rPr>
                <w:rFonts w:ascii="Arial" w:hAnsi="Arial" w:cs="Arial"/>
                <w:sz w:val="18"/>
                <w:szCs w:val="18"/>
              </w:rPr>
              <w:t>Reviews of individual days after each event:</w:t>
            </w:r>
          </w:p>
          <w:p w14:paraId="757B9A45" w14:textId="77777777" w:rsidR="00B24747" w:rsidRDefault="00B24747" w:rsidP="00B24747">
            <w:pPr>
              <w:rPr>
                <w:rFonts w:ascii="Arial" w:hAnsi="Arial" w:cs="Arial"/>
                <w:sz w:val="18"/>
                <w:szCs w:val="18"/>
              </w:rPr>
            </w:pPr>
          </w:p>
          <w:p w14:paraId="6C9C1CFB" w14:textId="2E9D1A97" w:rsidR="00B24747" w:rsidRPr="00B24747" w:rsidRDefault="00B24747" w:rsidP="00B24747">
            <w:pPr>
              <w:rPr>
                <w:rFonts w:ascii="Arial" w:hAnsi="Arial" w:cs="Arial"/>
                <w:sz w:val="18"/>
                <w:szCs w:val="18"/>
              </w:rPr>
            </w:pPr>
            <w:r>
              <w:rPr>
                <w:rFonts w:ascii="Arial" w:hAnsi="Arial" w:cs="Arial"/>
                <w:sz w:val="18"/>
                <w:szCs w:val="18"/>
              </w:rPr>
              <w:t>Report to Governing Board Summer Term 202</w:t>
            </w:r>
            <w:r w:rsidR="00655DE5">
              <w:rPr>
                <w:rFonts w:ascii="Arial" w:hAnsi="Arial" w:cs="Arial"/>
                <w:sz w:val="18"/>
                <w:szCs w:val="18"/>
              </w:rPr>
              <w:t>1</w:t>
            </w:r>
            <w:r>
              <w:rPr>
                <w:rFonts w:ascii="Arial" w:hAnsi="Arial" w:cs="Arial"/>
                <w:sz w:val="18"/>
                <w:szCs w:val="18"/>
              </w:rPr>
              <w:t>.</w:t>
            </w:r>
          </w:p>
        </w:tc>
      </w:tr>
    </w:tbl>
    <w:p w14:paraId="110EB07A" w14:textId="27F2AC35" w:rsidR="001E2394" w:rsidRDefault="001E2394">
      <w:r>
        <w:br w:type="page"/>
      </w:r>
    </w:p>
    <w:tbl>
      <w:tblPr>
        <w:tblStyle w:val="TableGrid"/>
        <w:tblW w:w="15451" w:type="dxa"/>
        <w:tblInd w:w="108" w:type="dxa"/>
        <w:tblLayout w:type="fixed"/>
        <w:tblLook w:val="04A0" w:firstRow="1" w:lastRow="0" w:firstColumn="1" w:lastColumn="0" w:noHBand="0" w:noVBand="1"/>
      </w:tblPr>
      <w:tblGrid>
        <w:gridCol w:w="2093"/>
        <w:gridCol w:w="2727"/>
        <w:gridCol w:w="4819"/>
        <w:gridCol w:w="2518"/>
        <w:gridCol w:w="1276"/>
        <w:gridCol w:w="2018"/>
      </w:tblGrid>
      <w:tr w:rsidR="001E2394" w:rsidRPr="00263B8E" w14:paraId="5DD3418A" w14:textId="77777777" w:rsidTr="006005CD">
        <w:tc>
          <w:tcPr>
            <w:tcW w:w="2093" w:type="dxa"/>
            <w:tcMar>
              <w:top w:w="57" w:type="dxa"/>
              <w:bottom w:w="57" w:type="dxa"/>
            </w:tcMar>
          </w:tcPr>
          <w:p w14:paraId="1B55E09B" w14:textId="77777777" w:rsidR="001E2394" w:rsidRPr="000A25FC" w:rsidRDefault="001E2394" w:rsidP="001E2394">
            <w:pPr>
              <w:rPr>
                <w:rFonts w:ascii="Arial" w:hAnsi="Arial" w:cs="Arial"/>
                <w:b/>
              </w:rPr>
            </w:pPr>
            <w:r w:rsidRPr="000A25FC">
              <w:rPr>
                <w:rFonts w:ascii="Arial" w:hAnsi="Arial" w:cs="Arial"/>
                <w:b/>
              </w:rPr>
              <w:lastRenderedPageBreak/>
              <w:t>Desired outcome</w:t>
            </w:r>
          </w:p>
        </w:tc>
        <w:tc>
          <w:tcPr>
            <w:tcW w:w="2727" w:type="dxa"/>
            <w:tcMar>
              <w:top w:w="57" w:type="dxa"/>
              <w:bottom w:w="57" w:type="dxa"/>
            </w:tcMar>
          </w:tcPr>
          <w:p w14:paraId="48966CA8" w14:textId="77777777" w:rsidR="001E2394" w:rsidRPr="000A25FC" w:rsidRDefault="001E2394" w:rsidP="001E2394">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819" w:type="dxa"/>
            <w:tcMar>
              <w:top w:w="57" w:type="dxa"/>
              <w:bottom w:w="57" w:type="dxa"/>
            </w:tcMar>
          </w:tcPr>
          <w:p w14:paraId="4DD33469" w14:textId="77777777" w:rsidR="001E2394" w:rsidRPr="000A25FC" w:rsidRDefault="001E2394" w:rsidP="001E2394">
            <w:pPr>
              <w:rPr>
                <w:rFonts w:ascii="Arial" w:hAnsi="Arial" w:cs="Arial"/>
                <w:b/>
              </w:rPr>
            </w:pPr>
            <w:r w:rsidRPr="000A25FC">
              <w:rPr>
                <w:rFonts w:ascii="Arial" w:hAnsi="Arial" w:cs="Arial"/>
                <w:b/>
              </w:rPr>
              <w:t xml:space="preserve">What is the evidence </w:t>
            </w:r>
            <w:r>
              <w:rPr>
                <w:rFonts w:ascii="Arial" w:hAnsi="Arial" w:cs="Arial"/>
                <w:b/>
              </w:rPr>
              <w:t>and</w:t>
            </w:r>
            <w:r w:rsidRPr="000A25FC">
              <w:rPr>
                <w:rFonts w:ascii="Arial" w:hAnsi="Arial" w:cs="Arial"/>
                <w:b/>
              </w:rPr>
              <w:t xml:space="preserve"> rationale for this choice?</w:t>
            </w:r>
          </w:p>
        </w:tc>
        <w:tc>
          <w:tcPr>
            <w:tcW w:w="2518" w:type="dxa"/>
            <w:tcMar>
              <w:top w:w="57" w:type="dxa"/>
              <w:bottom w:w="57" w:type="dxa"/>
            </w:tcMar>
          </w:tcPr>
          <w:p w14:paraId="3A8E6FA5" w14:textId="77777777" w:rsidR="001E2394" w:rsidRPr="000A25FC" w:rsidRDefault="001E2394" w:rsidP="001E2394">
            <w:pPr>
              <w:rPr>
                <w:rFonts w:ascii="Arial" w:hAnsi="Arial" w:cs="Arial"/>
                <w:b/>
              </w:rPr>
            </w:pPr>
            <w:r w:rsidRPr="000A25FC">
              <w:rPr>
                <w:rFonts w:ascii="Arial" w:hAnsi="Arial" w:cs="Arial"/>
                <w:b/>
              </w:rPr>
              <w:t>How will you ensure it is implemented well?</w:t>
            </w:r>
          </w:p>
        </w:tc>
        <w:tc>
          <w:tcPr>
            <w:tcW w:w="1276" w:type="dxa"/>
          </w:tcPr>
          <w:p w14:paraId="055DDC12" w14:textId="77777777" w:rsidR="001E2394" w:rsidRPr="000A25FC" w:rsidRDefault="001E2394" w:rsidP="001E2394">
            <w:pPr>
              <w:rPr>
                <w:rFonts w:ascii="Arial" w:hAnsi="Arial" w:cs="Arial"/>
                <w:b/>
              </w:rPr>
            </w:pPr>
            <w:r>
              <w:rPr>
                <w:rFonts w:ascii="Arial" w:hAnsi="Arial" w:cs="Arial"/>
                <w:b/>
              </w:rPr>
              <w:t>Staff lead</w:t>
            </w:r>
          </w:p>
        </w:tc>
        <w:tc>
          <w:tcPr>
            <w:tcW w:w="2018" w:type="dxa"/>
          </w:tcPr>
          <w:p w14:paraId="7CD04AD1" w14:textId="77777777" w:rsidR="001E2394" w:rsidRPr="00263B8E" w:rsidRDefault="001E2394" w:rsidP="001E2394">
            <w:pPr>
              <w:rPr>
                <w:rFonts w:ascii="Arial" w:hAnsi="Arial" w:cs="Arial"/>
                <w:b/>
              </w:rPr>
            </w:pPr>
            <w:r w:rsidRPr="00263B8E">
              <w:rPr>
                <w:rFonts w:ascii="Arial" w:hAnsi="Arial" w:cs="Arial"/>
                <w:b/>
              </w:rPr>
              <w:t>When will you review implementation?</w:t>
            </w:r>
          </w:p>
        </w:tc>
      </w:tr>
      <w:tr w:rsidR="0061359C" w14:paraId="0B1F41E2" w14:textId="77777777" w:rsidTr="00D52C7F">
        <w:trPr>
          <w:trHeight w:hRule="exact" w:val="5558"/>
        </w:trPr>
        <w:tc>
          <w:tcPr>
            <w:tcW w:w="2093" w:type="dxa"/>
            <w:vMerge w:val="restart"/>
            <w:tcMar>
              <w:top w:w="57" w:type="dxa"/>
              <w:bottom w:w="57" w:type="dxa"/>
            </w:tcMar>
          </w:tcPr>
          <w:p w14:paraId="03619E50" w14:textId="77777777" w:rsidR="0061359C" w:rsidRPr="00B41CCD" w:rsidRDefault="0061359C" w:rsidP="00B41CCD">
            <w:pPr>
              <w:rPr>
                <w:rFonts w:ascii="Arial" w:hAnsi="Arial" w:cs="Arial"/>
                <w:sz w:val="18"/>
                <w:szCs w:val="18"/>
              </w:rPr>
            </w:pPr>
            <w:r w:rsidRPr="00B41CCD">
              <w:rPr>
                <w:rFonts w:ascii="Arial" w:hAnsi="Arial" w:cs="Arial"/>
                <w:sz w:val="18"/>
                <w:szCs w:val="18"/>
              </w:rPr>
              <w:t>Pupil Premium pupils to gain greater cultural literacy through engagement in a wide range of cultural activities (peri music, visits to Art Galleries, etc) and through reading regularly.</w:t>
            </w:r>
          </w:p>
          <w:p w14:paraId="53031843" w14:textId="77777777" w:rsidR="0061359C" w:rsidRPr="00B41CCD" w:rsidRDefault="0061359C" w:rsidP="00B41CCD">
            <w:pPr>
              <w:rPr>
                <w:rFonts w:ascii="Arial" w:hAnsi="Arial" w:cs="Arial"/>
                <w:sz w:val="18"/>
                <w:szCs w:val="18"/>
              </w:rPr>
            </w:pPr>
          </w:p>
          <w:p w14:paraId="3206639A" w14:textId="38C69AD5" w:rsidR="0061359C" w:rsidRPr="00345998" w:rsidRDefault="0061359C" w:rsidP="00B41CCD">
            <w:pPr>
              <w:rPr>
                <w:rFonts w:ascii="Arial" w:hAnsi="Arial" w:cs="Arial"/>
                <w:sz w:val="18"/>
                <w:szCs w:val="18"/>
              </w:rPr>
            </w:pPr>
            <w:r w:rsidRPr="00B41CCD">
              <w:rPr>
                <w:rFonts w:ascii="Arial" w:hAnsi="Arial" w:cs="Arial"/>
                <w:sz w:val="18"/>
                <w:szCs w:val="18"/>
              </w:rPr>
              <w:t>Aspirations are raised.</w:t>
            </w:r>
          </w:p>
        </w:tc>
        <w:tc>
          <w:tcPr>
            <w:tcW w:w="2727" w:type="dxa"/>
            <w:tcMar>
              <w:top w:w="57" w:type="dxa"/>
              <w:bottom w:w="57" w:type="dxa"/>
            </w:tcMar>
          </w:tcPr>
          <w:p w14:paraId="2859E479" w14:textId="1B9EC35C" w:rsidR="00C838A0" w:rsidRPr="00C838A0" w:rsidRDefault="00C838A0" w:rsidP="00C838A0">
            <w:pPr>
              <w:rPr>
                <w:rFonts w:ascii="Arial" w:hAnsi="Arial" w:cs="Arial"/>
                <w:sz w:val="18"/>
                <w:szCs w:val="18"/>
              </w:rPr>
            </w:pPr>
            <w:r w:rsidRPr="00C838A0">
              <w:rPr>
                <w:rFonts w:ascii="Arial" w:hAnsi="Arial" w:cs="Arial"/>
                <w:sz w:val="18"/>
                <w:szCs w:val="18"/>
              </w:rPr>
              <w:t>Maintain excellent Compass scores despite limitations due to Covid crisis and pressure of careers time due to need for catch up.</w:t>
            </w:r>
          </w:p>
          <w:p w14:paraId="34B96C40" w14:textId="77777777" w:rsidR="00C838A0" w:rsidRPr="00C838A0" w:rsidRDefault="00C838A0" w:rsidP="00C838A0">
            <w:pPr>
              <w:rPr>
                <w:rFonts w:ascii="Arial" w:hAnsi="Arial" w:cs="Arial"/>
                <w:sz w:val="18"/>
                <w:szCs w:val="18"/>
              </w:rPr>
            </w:pPr>
          </w:p>
          <w:p w14:paraId="504AC5C3" w14:textId="2B097BC2" w:rsidR="0061359C" w:rsidRPr="00C838A0" w:rsidRDefault="0061359C" w:rsidP="001415E9">
            <w:pPr>
              <w:rPr>
                <w:rFonts w:ascii="Arial" w:hAnsi="Arial" w:cs="Arial"/>
                <w:sz w:val="18"/>
                <w:szCs w:val="18"/>
              </w:rPr>
            </w:pPr>
            <w:r w:rsidRPr="00C838A0">
              <w:rPr>
                <w:rFonts w:ascii="Arial" w:hAnsi="Arial" w:cs="Arial"/>
                <w:sz w:val="18"/>
                <w:szCs w:val="18"/>
              </w:rPr>
              <w:t>Further develop our already strong careers opportunities for all pupils</w:t>
            </w:r>
            <w:r w:rsidR="00C838A0" w:rsidRPr="00C838A0">
              <w:rPr>
                <w:rFonts w:ascii="Arial" w:hAnsi="Arial" w:cs="Arial"/>
                <w:sz w:val="18"/>
                <w:szCs w:val="18"/>
              </w:rPr>
              <w:t xml:space="preserve"> especially PP and PP / SEND pupils</w:t>
            </w:r>
            <w:r w:rsidRPr="00C838A0">
              <w:rPr>
                <w:rFonts w:ascii="Arial" w:hAnsi="Arial" w:cs="Arial"/>
                <w:sz w:val="18"/>
                <w:szCs w:val="18"/>
              </w:rPr>
              <w:t>.</w:t>
            </w:r>
          </w:p>
          <w:p w14:paraId="72C80A4B" w14:textId="77777777" w:rsidR="0061359C" w:rsidRPr="00C838A0" w:rsidRDefault="0061359C" w:rsidP="001415E9">
            <w:pPr>
              <w:rPr>
                <w:rFonts w:ascii="Arial" w:hAnsi="Arial" w:cs="Arial"/>
                <w:sz w:val="18"/>
                <w:szCs w:val="18"/>
              </w:rPr>
            </w:pPr>
          </w:p>
          <w:p w14:paraId="77D7AED6" w14:textId="77777777" w:rsidR="0061359C" w:rsidRPr="00C838A0" w:rsidRDefault="0061359C" w:rsidP="001415E9">
            <w:pPr>
              <w:rPr>
                <w:rFonts w:ascii="Arial" w:hAnsi="Arial" w:cs="Arial"/>
                <w:sz w:val="18"/>
                <w:szCs w:val="18"/>
              </w:rPr>
            </w:pPr>
            <w:r w:rsidRPr="00C838A0">
              <w:rPr>
                <w:rFonts w:ascii="Arial" w:hAnsi="Arial" w:cs="Arial"/>
                <w:sz w:val="18"/>
                <w:szCs w:val="18"/>
              </w:rPr>
              <w:t>Ensure that there is a specific focus on the specific choices and aspirations of our PP cohort.</w:t>
            </w:r>
          </w:p>
          <w:p w14:paraId="44B7CED7" w14:textId="77777777" w:rsidR="00C838A0" w:rsidRPr="00C838A0" w:rsidRDefault="00C838A0" w:rsidP="0022334B">
            <w:pPr>
              <w:rPr>
                <w:rFonts w:ascii="Arial" w:hAnsi="Arial" w:cs="Arial"/>
                <w:sz w:val="18"/>
                <w:szCs w:val="18"/>
              </w:rPr>
            </w:pPr>
          </w:p>
          <w:p w14:paraId="3A27E682" w14:textId="0F0E1B68" w:rsidR="0022334B" w:rsidRPr="008C51AC" w:rsidRDefault="0022334B" w:rsidP="00C838A0">
            <w:pPr>
              <w:rPr>
                <w:rFonts w:ascii="Arial" w:hAnsi="Arial" w:cs="Arial"/>
                <w:color w:val="FF0000"/>
                <w:sz w:val="18"/>
                <w:szCs w:val="18"/>
              </w:rPr>
            </w:pPr>
            <w:r w:rsidRPr="00C838A0">
              <w:rPr>
                <w:rFonts w:ascii="Arial" w:hAnsi="Arial" w:cs="Arial"/>
                <w:sz w:val="18"/>
                <w:szCs w:val="18"/>
              </w:rPr>
              <w:t xml:space="preserve">Continue to reduce NEETS by ensuring all Y11s </w:t>
            </w:r>
            <w:r w:rsidR="00C838A0" w:rsidRPr="00C838A0">
              <w:rPr>
                <w:rFonts w:ascii="Arial" w:hAnsi="Arial" w:cs="Arial"/>
                <w:sz w:val="18"/>
                <w:szCs w:val="18"/>
              </w:rPr>
              <w:t xml:space="preserve">with a specific focus on PP pupils </w:t>
            </w:r>
            <w:r w:rsidRPr="00C838A0">
              <w:rPr>
                <w:rFonts w:ascii="Arial" w:hAnsi="Arial" w:cs="Arial"/>
                <w:sz w:val="18"/>
                <w:szCs w:val="18"/>
              </w:rPr>
              <w:t>have applied for appropriate college courses and have offers</w:t>
            </w:r>
            <w:r w:rsidR="003A6DFB">
              <w:rPr>
                <w:rFonts w:ascii="Arial" w:hAnsi="Arial" w:cs="Arial"/>
                <w:sz w:val="18"/>
                <w:szCs w:val="18"/>
              </w:rPr>
              <w:t xml:space="preserve"> by u</w:t>
            </w:r>
            <w:r w:rsidR="003A6DFB" w:rsidRPr="003A6DFB">
              <w:rPr>
                <w:rFonts w:ascii="Arial" w:hAnsi="Arial" w:cs="Arial"/>
                <w:sz w:val="18"/>
                <w:szCs w:val="18"/>
              </w:rPr>
              <w:t>tilis</w:t>
            </w:r>
            <w:r w:rsidR="003A6DFB">
              <w:rPr>
                <w:rFonts w:ascii="Arial" w:hAnsi="Arial" w:cs="Arial"/>
                <w:sz w:val="18"/>
                <w:szCs w:val="18"/>
              </w:rPr>
              <w:t>ing</w:t>
            </w:r>
            <w:r w:rsidR="003A6DFB" w:rsidRPr="003A6DFB">
              <w:rPr>
                <w:rFonts w:ascii="Arial" w:hAnsi="Arial" w:cs="Arial"/>
                <w:sz w:val="18"/>
                <w:szCs w:val="18"/>
              </w:rPr>
              <w:t xml:space="preserve"> teaching over-capacity to free up HoY11 to monitor the completion of application forms and personal statements</w:t>
            </w:r>
            <w:r w:rsidR="00106005">
              <w:rPr>
                <w:rFonts w:ascii="Arial" w:hAnsi="Arial" w:cs="Arial"/>
                <w:sz w:val="18"/>
                <w:szCs w:val="18"/>
              </w:rPr>
              <w:t>.</w:t>
            </w:r>
          </w:p>
        </w:tc>
        <w:tc>
          <w:tcPr>
            <w:tcW w:w="4819" w:type="dxa"/>
            <w:tcMar>
              <w:top w:w="57" w:type="dxa"/>
              <w:bottom w:w="57" w:type="dxa"/>
            </w:tcMar>
          </w:tcPr>
          <w:p w14:paraId="5E5BCEA8" w14:textId="77777777" w:rsidR="00C838A0" w:rsidRPr="00C838A0" w:rsidRDefault="00C838A0" w:rsidP="003F0EB1">
            <w:pPr>
              <w:rPr>
                <w:rFonts w:ascii="Arial" w:hAnsi="Arial" w:cs="Arial"/>
                <w:sz w:val="18"/>
                <w:szCs w:val="18"/>
              </w:rPr>
            </w:pPr>
            <w:r>
              <w:rPr>
                <w:rFonts w:ascii="Arial" w:hAnsi="Arial" w:cs="Arial"/>
                <w:sz w:val="18"/>
                <w:szCs w:val="18"/>
              </w:rPr>
              <w:t>By u</w:t>
            </w:r>
            <w:r w:rsidRPr="00C838A0">
              <w:rPr>
                <w:rFonts w:ascii="Arial" w:hAnsi="Arial" w:cs="Arial"/>
                <w:sz w:val="18"/>
                <w:szCs w:val="18"/>
              </w:rPr>
              <w:t xml:space="preserve">sing best practice for SEND pupils as identified by The Gatsby Foundation, The Careers &amp; Enterprise Company Disability Rights UK and the SEND Toolkit to support pupils with SEND in school to </w:t>
            </w:r>
            <w:r>
              <w:rPr>
                <w:rFonts w:ascii="Arial" w:hAnsi="Arial" w:cs="Arial"/>
                <w:sz w:val="18"/>
                <w:szCs w:val="18"/>
              </w:rPr>
              <w:t xml:space="preserve">we will </w:t>
            </w:r>
            <w:r w:rsidRPr="00C838A0">
              <w:rPr>
                <w:rFonts w:ascii="Arial" w:hAnsi="Arial" w:cs="Arial"/>
                <w:sz w:val="18"/>
                <w:szCs w:val="18"/>
              </w:rPr>
              <w:t>provide the most suitable careers guidance and careers experience.</w:t>
            </w:r>
          </w:p>
          <w:p w14:paraId="62E681C9" w14:textId="6ACEE54C" w:rsidR="00C838A0" w:rsidRPr="00C838A0" w:rsidRDefault="00C838A0" w:rsidP="00C838A0">
            <w:pPr>
              <w:rPr>
                <w:rFonts w:ascii="Arial" w:hAnsi="Arial" w:cs="Arial"/>
                <w:sz w:val="18"/>
                <w:szCs w:val="18"/>
              </w:rPr>
            </w:pPr>
            <w:r w:rsidRPr="00C838A0">
              <w:rPr>
                <w:rFonts w:ascii="Arial" w:hAnsi="Arial" w:cs="Arial"/>
                <w:sz w:val="18"/>
                <w:szCs w:val="18"/>
              </w:rPr>
              <w:t>By ensuring that that our SEND pupils receive the most appropriate careers guidance and experiences we are aiming for those in sustained in Education, Employment and Training are at 95% by 2022.</w:t>
            </w:r>
          </w:p>
          <w:p w14:paraId="2D3DDAFA" w14:textId="77777777" w:rsidR="00C838A0" w:rsidRDefault="00C838A0" w:rsidP="003F0EB1">
            <w:pPr>
              <w:rPr>
                <w:rFonts w:ascii="Arial" w:hAnsi="Arial" w:cs="Arial"/>
                <w:color w:val="FF0000"/>
                <w:sz w:val="18"/>
                <w:szCs w:val="18"/>
              </w:rPr>
            </w:pPr>
          </w:p>
          <w:p w14:paraId="0C794D9B" w14:textId="23C3FA61" w:rsidR="003F4C8C" w:rsidRDefault="003F4C8C" w:rsidP="003F0EB1">
            <w:pPr>
              <w:rPr>
                <w:rFonts w:ascii="Arial" w:hAnsi="Arial" w:cs="Arial"/>
                <w:color w:val="FF0000"/>
                <w:sz w:val="18"/>
                <w:szCs w:val="18"/>
              </w:rPr>
            </w:pPr>
            <w:r w:rsidRPr="003F4C8C">
              <w:rPr>
                <w:rFonts w:ascii="Arial" w:hAnsi="Arial" w:cs="Arial"/>
                <w:sz w:val="18"/>
                <w:szCs w:val="18"/>
              </w:rPr>
              <w:t xml:space="preserve">Monitoring </w:t>
            </w:r>
            <w:r>
              <w:rPr>
                <w:rFonts w:ascii="Arial" w:hAnsi="Arial" w:cs="Arial"/>
                <w:sz w:val="18"/>
                <w:szCs w:val="18"/>
              </w:rPr>
              <w:t xml:space="preserve">the </w:t>
            </w:r>
            <w:r w:rsidRPr="003F4C8C">
              <w:rPr>
                <w:rFonts w:ascii="Arial" w:hAnsi="Arial" w:cs="Arial"/>
                <w:sz w:val="18"/>
                <w:szCs w:val="18"/>
              </w:rPr>
              <w:t>KS4 Options choices for PP pupils and pupils of all abilities to ensure that all pupils accessing a breadth of subjects and that all pupils have equality of access to the curriculum and potential post-16 choices.</w:t>
            </w:r>
            <w:r>
              <w:rPr>
                <w:rFonts w:ascii="Arial" w:hAnsi="Arial" w:cs="Arial"/>
                <w:sz w:val="18"/>
                <w:szCs w:val="18"/>
              </w:rPr>
              <w:t xml:space="preserve">  </w:t>
            </w:r>
          </w:p>
          <w:p w14:paraId="1A7F078B" w14:textId="77777777" w:rsidR="003F4C8C" w:rsidRDefault="003F4C8C" w:rsidP="003F0EB1">
            <w:pPr>
              <w:rPr>
                <w:rFonts w:ascii="Arial" w:hAnsi="Arial" w:cs="Arial"/>
                <w:color w:val="FF0000"/>
                <w:sz w:val="18"/>
                <w:szCs w:val="18"/>
              </w:rPr>
            </w:pPr>
          </w:p>
          <w:p w14:paraId="1CB27988" w14:textId="77777777" w:rsidR="0061359C" w:rsidRDefault="0061359C" w:rsidP="003F0EB1">
            <w:pPr>
              <w:rPr>
                <w:rFonts w:ascii="Arial" w:hAnsi="Arial" w:cs="Arial"/>
                <w:color w:val="FF0000"/>
                <w:sz w:val="18"/>
                <w:szCs w:val="18"/>
              </w:rPr>
            </w:pPr>
          </w:p>
          <w:p w14:paraId="27C2E1B8" w14:textId="53138E91" w:rsidR="00C838A0" w:rsidRPr="008C51AC" w:rsidRDefault="00C838A0" w:rsidP="003F0EB1">
            <w:pPr>
              <w:rPr>
                <w:rFonts w:ascii="Arial" w:hAnsi="Arial" w:cs="Arial"/>
                <w:color w:val="FF0000"/>
                <w:sz w:val="18"/>
                <w:szCs w:val="18"/>
              </w:rPr>
            </w:pPr>
          </w:p>
        </w:tc>
        <w:tc>
          <w:tcPr>
            <w:tcW w:w="2518" w:type="dxa"/>
            <w:tcMar>
              <w:top w:w="57" w:type="dxa"/>
              <w:bottom w:w="57" w:type="dxa"/>
            </w:tcMar>
          </w:tcPr>
          <w:p w14:paraId="32DA2361" w14:textId="11F03856" w:rsidR="0061359C" w:rsidRPr="00C838A0" w:rsidRDefault="0061359C" w:rsidP="003F0EB1">
            <w:pPr>
              <w:rPr>
                <w:rFonts w:ascii="Arial" w:hAnsi="Arial" w:cs="Arial"/>
                <w:sz w:val="18"/>
                <w:szCs w:val="18"/>
              </w:rPr>
            </w:pPr>
            <w:r w:rsidRPr="00C838A0">
              <w:rPr>
                <w:rFonts w:ascii="Arial" w:hAnsi="Arial" w:cs="Arial"/>
                <w:sz w:val="18"/>
                <w:szCs w:val="18"/>
              </w:rPr>
              <w:t>Monitoring of destinations data for the 202</w:t>
            </w:r>
            <w:r w:rsidR="00C838A0" w:rsidRPr="00C838A0">
              <w:rPr>
                <w:rFonts w:ascii="Arial" w:hAnsi="Arial" w:cs="Arial"/>
                <w:sz w:val="18"/>
                <w:szCs w:val="18"/>
              </w:rPr>
              <w:t>1</w:t>
            </w:r>
            <w:r w:rsidRPr="00C838A0">
              <w:rPr>
                <w:rFonts w:ascii="Arial" w:hAnsi="Arial" w:cs="Arial"/>
                <w:sz w:val="18"/>
                <w:szCs w:val="18"/>
              </w:rPr>
              <w:t xml:space="preserve"> leavers.</w:t>
            </w:r>
            <w:r w:rsidR="00C838A0">
              <w:rPr>
                <w:rFonts w:ascii="Arial" w:hAnsi="Arial" w:cs="Arial"/>
                <w:sz w:val="18"/>
                <w:szCs w:val="18"/>
              </w:rPr>
              <w:t xml:space="preserve">  A report will be made to the Pastoral Sub-Committee of the Governing Board and </w:t>
            </w:r>
          </w:p>
          <w:p w14:paraId="53853797" w14:textId="38B28F3F" w:rsidR="00C838A0" w:rsidRPr="00C838A0" w:rsidRDefault="00C838A0" w:rsidP="003F0EB1">
            <w:pPr>
              <w:rPr>
                <w:rFonts w:ascii="Arial" w:hAnsi="Arial" w:cs="Arial"/>
                <w:sz w:val="18"/>
                <w:szCs w:val="18"/>
              </w:rPr>
            </w:pPr>
          </w:p>
          <w:p w14:paraId="7A962C8D" w14:textId="76E0ECF5" w:rsidR="00C838A0" w:rsidRPr="00C838A0" w:rsidRDefault="00C838A0" w:rsidP="003F0EB1">
            <w:pPr>
              <w:rPr>
                <w:rFonts w:ascii="Arial" w:hAnsi="Arial" w:cs="Arial"/>
                <w:sz w:val="18"/>
                <w:szCs w:val="18"/>
              </w:rPr>
            </w:pPr>
            <w:r w:rsidRPr="00C838A0">
              <w:rPr>
                <w:rFonts w:ascii="Arial" w:hAnsi="Arial" w:cs="Arial"/>
                <w:sz w:val="18"/>
                <w:szCs w:val="18"/>
              </w:rPr>
              <w:t>Monitoring the careers guidance provided to the SEND pupils and reporting to the Pastoral Sub-Committee of the Governing Board Spring 2021 ensures rigor.</w:t>
            </w:r>
            <w:r>
              <w:rPr>
                <w:rFonts w:ascii="Arial" w:hAnsi="Arial" w:cs="Arial"/>
                <w:sz w:val="18"/>
                <w:szCs w:val="18"/>
              </w:rPr>
              <w:t xml:space="preserve">  Oversight and reporting to the Governor with responsibility for SEND pupils will also ensure that this action is followed.</w:t>
            </w:r>
          </w:p>
          <w:p w14:paraId="76D6D27C" w14:textId="77777777" w:rsidR="00C838A0" w:rsidRDefault="00C838A0" w:rsidP="003F0EB1">
            <w:pPr>
              <w:rPr>
                <w:rFonts w:ascii="Arial" w:hAnsi="Arial" w:cs="Arial"/>
                <w:color w:val="FF0000"/>
                <w:sz w:val="18"/>
                <w:szCs w:val="18"/>
              </w:rPr>
            </w:pPr>
          </w:p>
          <w:p w14:paraId="1B0220BE" w14:textId="77777777" w:rsidR="0061359C" w:rsidRPr="008C51AC" w:rsidRDefault="0061359C" w:rsidP="003F0EB1">
            <w:pPr>
              <w:rPr>
                <w:rFonts w:ascii="Arial" w:hAnsi="Arial" w:cs="Arial"/>
                <w:color w:val="FF0000"/>
                <w:sz w:val="18"/>
                <w:szCs w:val="18"/>
              </w:rPr>
            </w:pPr>
          </w:p>
          <w:p w14:paraId="7A5A172C" w14:textId="0E8613FC" w:rsidR="0061359C" w:rsidRPr="008C51AC" w:rsidRDefault="0061359C" w:rsidP="001415E9">
            <w:pPr>
              <w:rPr>
                <w:rFonts w:ascii="Arial" w:hAnsi="Arial" w:cs="Arial"/>
                <w:color w:val="FF0000"/>
                <w:sz w:val="18"/>
                <w:szCs w:val="18"/>
                <w:highlight w:val="yellow"/>
              </w:rPr>
            </w:pPr>
          </w:p>
        </w:tc>
        <w:tc>
          <w:tcPr>
            <w:tcW w:w="1276" w:type="dxa"/>
          </w:tcPr>
          <w:p w14:paraId="6D37F030" w14:textId="30BFAFB4" w:rsidR="0061359C" w:rsidRPr="00C838A0" w:rsidRDefault="0061359C" w:rsidP="003F0EB1">
            <w:pPr>
              <w:rPr>
                <w:rFonts w:ascii="Arial" w:hAnsi="Arial" w:cs="Arial"/>
                <w:sz w:val="18"/>
                <w:szCs w:val="18"/>
              </w:rPr>
            </w:pPr>
            <w:r w:rsidRPr="00C838A0">
              <w:rPr>
                <w:rFonts w:ascii="Arial" w:hAnsi="Arial" w:cs="Arial"/>
                <w:sz w:val="18"/>
                <w:szCs w:val="18"/>
              </w:rPr>
              <w:t>Assistant Head Curriculum / Assistant Head Behaviour and Pastoral</w:t>
            </w:r>
          </w:p>
        </w:tc>
        <w:tc>
          <w:tcPr>
            <w:tcW w:w="2018" w:type="dxa"/>
          </w:tcPr>
          <w:p w14:paraId="16064F5C" w14:textId="56D4FF2A" w:rsidR="0061359C" w:rsidRPr="00C838A0" w:rsidRDefault="0061359C" w:rsidP="003F0EB1">
            <w:pPr>
              <w:rPr>
                <w:rFonts w:ascii="Arial" w:hAnsi="Arial" w:cs="Arial"/>
                <w:sz w:val="18"/>
                <w:szCs w:val="18"/>
              </w:rPr>
            </w:pPr>
            <w:r w:rsidRPr="00C838A0">
              <w:rPr>
                <w:rFonts w:ascii="Arial" w:hAnsi="Arial" w:cs="Arial"/>
                <w:sz w:val="18"/>
                <w:szCs w:val="18"/>
              </w:rPr>
              <w:t>Summer 202</w:t>
            </w:r>
            <w:r w:rsidR="00C838A0">
              <w:rPr>
                <w:rFonts w:ascii="Arial" w:hAnsi="Arial" w:cs="Arial"/>
                <w:sz w:val="18"/>
                <w:szCs w:val="18"/>
              </w:rPr>
              <w:t>1</w:t>
            </w:r>
          </w:p>
        </w:tc>
      </w:tr>
      <w:tr w:rsidR="0061359C" w14:paraId="0A11BF0F" w14:textId="77777777" w:rsidTr="00D52C7F">
        <w:trPr>
          <w:trHeight w:val="352"/>
        </w:trPr>
        <w:tc>
          <w:tcPr>
            <w:tcW w:w="2093" w:type="dxa"/>
            <w:vMerge/>
            <w:tcMar>
              <w:top w:w="57" w:type="dxa"/>
              <w:bottom w:w="57" w:type="dxa"/>
            </w:tcMar>
          </w:tcPr>
          <w:p w14:paraId="779DD98C" w14:textId="5F91ADDE" w:rsidR="0061359C" w:rsidRPr="00345998" w:rsidRDefault="0061359C" w:rsidP="003F0EB1">
            <w:pPr>
              <w:rPr>
                <w:rFonts w:ascii="Arial" w:hAnsi="Arial" w:cs="Arial"/>
                <w:sz w:val="18"/>
                <w:szCs w:val="18"/>
              </w:rPr>
            </w:pPr>
          </w:p>
        </w:tc>
        <w:tc>
          <w:tcPr>
            <w:tcW w:w="2727" w:type="dxa"/>
            <w:tcMar>
              <w:top w:w="57" w:type="dxa"/>
              <w:bottom w:w="57" w:type="dxa"/>
            </w:tcMar>
          </w:tcPr>
          <w:p w14:paraId="7DAFC8B7" w14:textId="381F9471" w:rsidR="0061359C" w:rsidRPr="008C51AC" w:rsidRDefault="0061359C" w:rsidP="00AF119B">
            <w:pPr>
              <w:rPr>
                <w:rFonts w:ascii="Arial" w:hAnsi="Arial" w:cs="Arial"/>
                <w:color w:val="FF0000"/>
                <w:sz w:val="18"/>
                <w:szCs w:val="18"/>
              </w:rPr>
            </w:pPr>
          </w:p>
        </w:tc>
        <w:tc>
          <w:tcPr>
            <w:tcW w:w="4819" w:type="dxa"/>
            <w:tcMar>
              <w:top w:w="57" w:type="dxa"/>
              <w:bottom w:w="57" w:type="dxa"/>
            </w:tcMar>
          </w:tcPr>
          <w:p w14:paraId="0D6B61CE" w14:textId="1D17E101" w:rsidR="0061359C" w:rsidRPr="008C51AC" w:rsidRDefault="0061359C" w:rsidP="00B41CCD">
            <w:pPr>
              <w:rPr>
                <w:rFonts w:ascii="Arial" w:hAnsi="Arial" w:cs="Arial"/>
                <w:color w:val="FF0000"/>
                <w:sz w:val="18"/>
                <w:szCs w:val="18"/>
              </w:rPr>
            </w:pPr>
          </w:p>
        </w:tc>
        <w:tc>
          <w:tcPr>
            <w:tcW w:w="2518" w:type="dxa"/>
            <w:tcMar>
              <w:top w:w="57" w:type="dxa"/>
              <w:bottom w:w="57" w:type="dxa"/>
            </w:tcMar>
          </w:tcPr>
          <w:p w14:paraId="6B93E3B1" w14:textId="24D6F089" w:rsidR="0061359C" w:rsidRPr="008C51AC" w:rsidRDefault="0061359C" w:rsidP="003F0EB1">
            <w:pPr>
              <w:rPr>
                <w:rFonts w:ascii="Arial" w:hAnsi="Arial" w:cs="Arial"/>
                <w:color w:val="FF0000"/>
                <w:sz w:val="18"/>
                <w:szCs w:val="18"/>
                <w:highlight w:val="yellow"/>
              </w:rPr>
            </w:pPr>
          </w:p>
        </w:tc>
        <w:tc>
          <w:tcPr>
            <w:tcW w:w="1276" w:type="dxa"/>
          </w:tcPr>
          <w:p w14:paraId="2392DE8F" w14:textId="2362B71F" w:rsidR="0061359C" w:rsidRPr="008C51AC" w:rsidRDefault="0061359C" w:rsidP="00B41CCD">
            <w:pPr>
              <w:rPr>
                <w:rFonts w:ascii="Arial" w:hAnsi="Arial" w:cs="Arial"/>
                <w:color w:val="FF0000"/>
                <w:sz w:val="18"/>
                <w:szCs w:val="18"/>
              </w:rPr>
            </w:pPr>
          </w:p>
        </w:tc>
        <w:tc>
          <w:tcPr>
            <w:tcW w:w="2018" w:type="dxa"/>
          </w:tcPr>
          <w:p w14:paraId="5470E518" w14:textId="63753AEE" w:rsidR="0061359C" w:rsidRPr="008C51AC" w:rsidRDefault="0061359C" w:rsidP="00B41CCD">
            <w:pPr>
              <w:rPr>
                <w:rFonts w:ascii="Arial" w:hAnsi="Arial" w:cs="Arial"/>
                <w:color w:val="FF0000"/>
                <w:sz w:val="18"/>
                <w:szCs w:val="18"/>
              </w:rPr>
            </w:pPr>
          </w:p>
        </w:tc>
      </w:tr>
      <w:tr w:rsidR="0061359C" w14:paraId="46EBCD10" w14:textId="77777777" w:rsidTr="0061359C">
        <w:trPr>
          <w:trHeight w:val="576"/>
        </w:trPr>
        <w:tc>
          <w:tcPr>
            <w:tcW w:w="13433" w:type="dxa"/>
            <w:gridSpan w:val="5"/>
            <w:tcMar>
              <w:top w:w="57" w:type="dxa"/>
              <w:bottom w:w="57" w:type="dxa"/>
            </w:tcMar>
          </w:tcPr>
          <w:p w14:paraId="135EF526" w14:textId="0A0F87B1" w:rsidR="0061359C" w:rsidRPr="00B41CCD" w:rsidRDefault="0061359C" w:rsidP="0061359C">
            <w:pPr>
              <w:jc w:val="right"/>
              <w:rPr>
                <w:rFonts w:ascii="Arial" w:hAnsi="Arial" w:cs="Arial"/>
                <w:sz w:val="18"/>
                <w:szCs w:val="18"/>
              </w:rPr>
            </w:pPr>
            <w:r w:rsidRPr="0061359C">
              <w:rPr>
                <w:rFonts w:ascii="Arial" w:hAnsi="Arial" w:cs="Arial"/>
                <w:b/>
              </w:rPr>
              <w:t>Total budgeted cost</w:t>
            </w:r>
          </w:p>
        </w:tc>
        <w:tc>
          <w:tcPr>
            <w:tcW w:w="2018" w:type="dxa"/>
          </w:tcPr>
          <w:p w14:paraId="1DCC3310" w14:textId="3BCE4F05" w:rsidR="00F03EFE" w:rsidRDefault="005A5C47" w:rsidP="00F03EFE">
            <w:r>
              <w:rPr>
                <w:rFonts w:ascii="Arial" w:hAnsi="Arial" w:cs="Arial"/>
                <w:sz w:val="18"/>
                <w:szCs w:val="18"/>
              </w:rPr>
              <w:t>£</w:t>
            </w:r>
            <w:r w:rsidR="00F03EFE">
              <w:t xml:space="preserve"> </w:t>
            </w:r>
            <w:r w:rsidR="00DB3A56">
              <w:t>3</w:t>
            </w:r>
            <w:r w:rsidR="00D52C7F">
              <w:t>5</w:t>
            </w:r>
            <w:r w:rsidR="006464EE">
              <w:t>,000</w:t>
            </w:r>
          </w:p>
          <w:p w14:paraId="37426C1B" w14:textId="0A3A2972" w:rsidR="00806BE0" w:rsidRDefault="00806BE0" w:rsidP="00F03EFE"/>
          <w:p w14:paraId="50E055A0" w14:textId="65F7925E" w:rsidR="006464EE" w:rsidRPr="00806BE0" w:rsidRDefault="00806BE0" w:rsidP="00F03EFE">
            <w:pPr>
              <w:rPr>
                <w:rFonts w:ascii="Arial" w:hAnsi="Arial" w:cs="Arial"/>
                <w:b/>
                <w:sz w:val="18"/>
                <w:szCs w:val="18"/>
              </w:rPr>
            </w:pPr>
            <w:r w:rsidRPr="00806BE0">
              <w:rPr>
                <w:b/>
              </w:rPr>
              <w:t>£</w:t>
            </w:r>
            <w:r w:rsidR="00DB3A56">
              <w:rPr>
                <w:b/>
              </w:rPr>
              <w:t>3</w:t>
            </w:r>
            <w:r w:rsidR="005439F9">
              <w:rPr>
                <w:b/>
              </w:rPr>
              <w:t>2</w:t>
            </w:r>
            <w:r w:rsidR="00DB3A56">
              <w:rPr>
                <w:b/>
              </w:rPr>
              <w:t>5, 650 approximately</w:t>
            </w:r>
          </w:p>
          <w:p w14:paraId="3CEF6468" w14:textId="749CDB44" w:rsidR="0061359C" w:rsidRPr="00B41CCD" w:rsidRDefault="0061359C" w:rsidP="00F03EFE">
            <w:pPr>
              <w:rPr>
                <w:rFonts w:ascii="Arial" w:hAnsi="Arial" w:cs="Arial"/>
                <w:sz w:val="18"/>
                <w:szCs w:val="18"/>
              </w:rPr>
            </w:pPr>
          </w:p>
        </w:tc>
      </w:tr>
    </w:tbl>
    <w:p w14:paraId="5371FF33" w14:textId="177C19DF" w:rsidR="003F0EB1" w:rsidRDefault="003F0EB1" w:rsidP="003F0EB1"/>
    <w:sectPr w:rsidR="003F0EB1" w:rsidSect="00CA732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A5A58" w14:textId="77777777" w:rsidR="00D1327A" w:rsidRDefault="00D1327A" w:rsidP="00A77AAF">
      <w:r>
        <w:separator/>
      </w:r>
    </w:p>
  </w:endnote>
  <w:endnote w:type="continuationSeparator" w:id="0">
    <w:p w14:paraId="7A361700" w14:textId="77777777" w:rsidR="00D1327A" w:rsidRDefault="00D1327A" w:rsidP="00A7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D560B" w14:textId="77777777" w:rsidR="00D1327A" w:rsidRDefault="00D1327A" w:rsidP="00A77AAF">
      <w:r>
        <w:separator/>
      </w:r>
    </w:p>
  </w:footnote>
  <w:footnote w:type="continuationSeparator" w:id="0">
    <w:p w14:paraId="7D6623A2" w14:textId="77777777" w:rsidR="00D1327A" w:rsidRDefault="00D1327A" w:rsidP="00A77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3D90"/>
    <w:multiLevelType w:val="hybridMultilevel"/>
    <w:tmpl w:val="D5F0D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F6BF0"/>
    <w:multiLevelType w:val="hybridMultilevel"/>
    <w:tmpl w:val="534E5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587B43"/>
    <w:multiLevelType w:val="hybridMultilevel"/>
    <w:tmpl w:val="0E4E1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520BEF"/>
    <w:multiLevelType w:val="hybridMultilevel"/>
    <w:tmpl w:val="EF5C2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250E74"/>
    <w:multiLevelType w:val="hybridMultilevel"/>
    <w:tmpl w:val="3A2AB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D01204"/>
    <w:multiLevelType w:val="hybridMultilevel"/>
    <w:tmpl w:val="370E5CA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3B39478A"/>
    <w:multiLevelType w:val="hybridMultilevel"/>
    <w:tmpl w:val="75025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25252"/>
    <w:multiLevelType w:val="hybridMultilevel"/>
    <w:tmpl w:val="D1CE76EA"/>
    <w:lvl w:ilvl="0" w:tplc="08090001">
      <w:start w:val="1"/>
      <w:numFmt w:val="bullet"/>
      <w:lvlText w:val=""/>
      <w:lvlJc w:val="left"/>
      <w:pPr>
        <w:ind w:left="360" w:hanging="360"/>
      </w:pPr>
      <w:rPr>
        <w:rFonts w:ascii="Symbol" w:hAnsi="Symbol"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7E15D0D"/>
    <w:multiLevelType w:val="hybridMultilevel"/>
    <w:tmpl w:val="29C60E34"/>
    <w:lvl w:ilvl="0" w:tplc="08090015">
      <w:start w:val="1"/>
      <w:numFmt w:val="upp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C0379B6"/>
    <w:multiLevelType w:val="hybridMultilevel"/>
    <w:tmpl w:val="182A4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BD6E65"/>
    <w:multiLevelType w:val="hybridMultilevel"/>
    <w:tmpl w:val="E312D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591C0E"/>
    <w:multiLevelType w:val="hybridMultilevel"/>
    <w:tmpl w:val="EA0C629C"/>
    <w:lvl w:ilvl="0" w:tplc="4EE04A76">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EB0255C"/>
    <w:multiLevelType w:val="hybridMultilevel"/>
    <w:tmpl w:val="00D08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D356F6"/>
    <w:multiLevelType w:val="hybridMultilevel"/>
    <w:tmpl w:val="658C3D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6"/>
  </w:num>
  <w:num w:numId="2">
    <w:abstractNumId w:val="6"/>
  </w:num>
  <w:num w:numId="3">
    <w:abstractNumId w:val="8"/>
  </w:num>
  <w:num w:numId="4">
    <w:abstractNumId w:val="4"/>
  </w:num>
  <w:num w:numId="5">
    <w:abstractNumId w:val="10"/>
  </w:num>
  <w:num w:numId="6">
    <w:abstractNumId w:val="11"/>
  </w:num>
  <w:num w:numId="7">
    <w:abstractNumId w:val="7"/>
  </w:num>
  <w:num w:numId="8">
    <w:abstractNumId w:val="1"/>
  </w:num>
  <w:num w:numId="9">
    <w:abstractNumId w:val="13"/>
  </w:num>
  <w:num w:numId="10">
    <w:abstractNumId w:val="9"/>
  </w:num>
  <w:num w:numId="11">
    <w:abstractNumId w:val="3"/>
  </w:num>
  <w:num w:numId="12">
    <w:abstractNumId w:val="0"/>
  </w:num>
  <w:num w:numId="13">
    <w:abstractNumId w:val="15"/>
  </w:num>
  <w:num w:numId="14">
    <w:abstractNumId w:val="12"/>
  </w:num>
  <w:num w:numId="15">
    <w:abstractNumId w:val="5"/>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EE"/>
    <w:rsid w:val="00011F36"/>
    <w:rsid w:val="00012C4E"/>
    <w:rsid w:val="00016158"/>
    <w:rsid w:val="00020999"/>
    <w:rsid w:val="000270F4"/>
    <w:rsid w:val="00027F6E"/>
    <w:rsid w:val="00037736"/>
    <w:rsid w:val="00052DB6"/>
    <w:rsid w:val="000809B3"/>
    <w:rsid w:val="000866BA"/>
    <w:rsid w:val="000919D5"/>
    <w:rsid w:val="00093998"/>
    <w:rsid w:val="000A21D4"/>
    <w:rsid w:val="000A2C6E"/>
    <w:rsid w:val="000C002C"/>
    <w:rsid w:val="000C6A79"/>
    <w:rsid w:val="000C7C55"/>
    <w:rsid w:val="000D02F9"/>
    <w:rsid w:val="000D2723"/>
    <w:rsid w:val="000E1B1B"/>
    <w:rsid w:val="000E1F75"/>
    <w:rsid w:val="000F5540"/>
    <w:rsid w:val="000F5A10"/>
    <w:rsid w:val="00104F9A"/>
    <w:rsid w:val="00106005"/>
    <w:rsid w:val="00132E0A"/>
    <w:rsid w:val="001415E9"/>
    <w:rsid w:val="00151CEE"/>
    <w:rsid w:val="001557C6"/>
    <w:rsid w:val="00160ECB"/>
    <w:rsid w:val="00161C14"/>
    <w:rsid w:val="0017311A"/>
    <w:rsid w:val="001776B1"/>
    <w:rsid w:val="00185EF4"/>
    <w:rsid w:val="00186A5A"/>
    <w:rsid w:val="001941A5"/>
    <w:rsid w:val="00194EEF"/>
    <w:rsid w:val="001A1AD3"/>
    <w:rsid w:val="001A3296"/>
    <w:rsid w:val="001B207C"/>
    <w:rsid w:val="001B4E08"/>
    <w:rsid w:val="001B7884"/>
    <w:rsid w:val="001D3802"/>
    <w:rsid w:val="001D50DA"/>
    <w:rsid w:val="001E2394"/>
    <w:rsid w:val="001E345D"/>
    <w:rsid w:val="001F12B6"/>
    <w:rsid w:val="00211341"/>
    <w:rsid w:val="0022334B"/>
    <w:rsid w:val="00225DE8"/>
    <w:rsid w:val="00232DFA"/>
    <w:rsid w:val="00236BA8"/>
    <w:rsid w:val="00242BB1"/>
    <w:rsid w:val="002437F5"/>
    <w:rsid w:val="00244A6A"/>
    <w:rsid w:val="00246D0B"/>
    <w:rsid w:val="00253189"/>
    <w:rsid w:val="00257778"/>
    <w:rsid w:val="0026452F"/>
    <w:rsid w:val="002657CC"/>
    <w:rsid w:val="00285C2E"/>
    <w:rsid w:val="00295E01"/>
    <w:rsid w:val="002B02DF"/>
    <w:rsid w:val="002B1147"/>
    <w:rsid w:val="002B74D3"/>
    <w:rsid w:val="002C0294"/>
    <w:rsid w:val="002C5CB1"/>
    <w:rsid w:val="002D4E07"/>
    <w:rsid w:val="002E3A9D"/>
    <w:rsid w:val="002E55C7"/>
    <w:rsid w:val="002F74BB"/>
    <w:rsid w:val="00305506"/>
    <w:rsid w:val="00311CEF"/>
    <w:rsid w:val="003127A5"/>
    <w:rsid w:val="00314A35"/>
    <w:rsid w:val="00316CF8"/>
    <w:rsid w:val="00330B82"/>
    <w:rsid w:val="00336214"/>
    <w:rsid w:val="00340887"/>
    <w:rsid w:val="0034405B"/>
    <w:rsid w:val="00344CCC"/>
    <w:rsid w:val="003450FA"/>
    <w:rsid w:val="00345170"/>
    <w:rsid w:val="00345998"/>
    <w:rsid w:val="00355C36"/>
    <w:rsid w:val="00356A2C"/>
    <w:rsid w:val="00356EF3"/>
    <w:rsid w:val="0036282C"/>
    <w:rsid w:val="003901D6"/>
    <w:rsid w:val="00395F26"/>
    <w:rsid w:val="003A03AB"/>
    <w:rsid w:val="003A3D5E"/>
    <w:rsid w:val="003A6DFB"/>
    <w:rsid w:val="003B2B63"/>
    <w:rsid w:val="003D6855"/>
    <w:rsid w:val="003D69AA"/>
    <w:rsid w:val="003E3C99"/>
    <w:rsid w:val="003E5B3F"/>
    <w:rsid w:val="003E6D93"/>
    <w:rsid w:val="003F031C"/>
    <w:rsid w:val="003F0E2A"/>
    <w:rsid w:val="003F0EB1"/>
    <w:rsid w:val="003F4C8C"/>
    <w:rsid w:val="003F5F1D"/>
    <w:rsid w:val="003F67D8"/>
    <w:rsid w:val="004021AF"/>
    <w:rsid w:val="004024C7"/>
    <w:rsid w:val="004050B3"/>
    <w:rsid w:val="004062C0"/>
    <w:rsid w:val="00415E49"/>
    <w:rsid w:val="00422EDB"/>
    <w:rsid w:val="004361E6"/>
    <w:rsid w:val="00440A44"/>
    <w:rsid w:val="00454DB4"/>
    <w:rsid w:val="0046198C"/>
    <w:rsid w:val="00461F10"/>
    <w:rsid w:val="0046421A"/>
    <w:rsid w:val="00464B9C"/>
    <w:rsid w:val="0046799A"/>
    <w:rsid w:val="00467E66"/>
    <w:rsid w:val="00473F66"/>
    <w:rsid w:val="00477F89"/>
    <w:rsid w:val="00486B75"/>
    <w:rsid w:val="004A01E2"/>
    <w:rsid w:val="004A0D61"/>
    <w:rsid w:val="004A7145"/>
    <w:rsid w:val="004B3E02"/>
    <w:rsid w:val="004C1827"/>
    <w:rsid w:val="004C3465"/>
    <w:rsid w:val="004D3424"/>
    <w:rsid w:val="004D4205"/>
    <w:rsid w:val="004E6BF9"/>
    <w:rsid w:val="004F4B03"/>
    <w:rsid w:val="004F700E"/>
    <w:rsid w:val="004F772F"/>
    <w:rsid w:val="005023A4"/>
    <w:rsid w:val="00503F6E"/>
    <w:rsid w:val="0050771E"/>
    <w:rsid w:val="005102E8"/>
    <w:rsid w:val="00530E9A"/>
    <w:rsid w:val="00536395"/>
    <w:rsid w:val="005439F9"/>
    <w:rsid w:val="00543DD2"/>
    <w:rsid w:val="00570F05"/>
    <w:rsid w:val="00585D40"/>
    <w:rsid w:val="005A5C47"/>
    <w:rsid w:val="005B0DF5"/>
    <w:rsid w:val="005E0F23"/>
    <w:rsid w:val="005E25D4"/>
    <w:rsid w:val="005E6D5D"/>
    <w:rsid w:val="005F3B23"/>
    <w:rsid w:val="006005CD"/>
    <w:rsid w:val="006030AE"/>
    <w:rsid w:val="0061359C"/>
    <w:rsid w:val="00617053"/>
    <w:rsid w:val="00620F6E"/>
    <w:rsid w:val="00620FA7"/>
    <w:rsid w:val="0062358C"/>
    <w:rsid w:val="006242A4"/>
    <w:rsid w:val="006464EE"/>
    <w:rsid w:val="00655DE5"/>
    <w:rsid w:val="00662863"/>
    <w:rsid w:val="00671B4E"/>
    <w:rsid w:val="00682F78"/>
    <w:rsid w:val="00684F71"/>
    <w:rsid w:val="00691FAB"/>
    <w:rsid w:val="00695A34"/>
    <w:rsid w:val="006B7EDE"/>
    <w:rsid w:val="006C1FE8"/>
    <w:rsid w:val="006C23F8"/>
    <w:rsid w:val="006C533D"/>
    <w:rsid w:val="006E0D87"/>
    <w:rsid w:val="006E4FF6"/>
    <w:rsid w:val="006F0A6C"/>
    <w:rsid w:val="006F72D0"/>
    <w:rsid w:val="00703538"/>
    <w:rsid w:val="00704B81"/>
    <w:rsid w:val="00706815"/>
    <w:rsid w:val="00723A26"/>
    <w:rsid w:val="00733C01"/>
    <w:rsid w:val="00734012"/>
    <w:rsid w:val="0074497F"/>
    <w:rsid w:val="00747FF3"/>
    <w:rsid w:val="00762A6C"/>
    <w:rsid w:val="007651B2"/>
    <w:rsid w:val="00765398"/>
    <w:rsid w:val="00775090"/>
    <w:rsid w:val="00790ABB"/>
    <w:rsid w:val="007926FF"/>
    <w:rsid w:val="007B1079"/>
    <w:rsid w:val="007B3965"/>
    <w:rsid w:val="007C3C1D"/>
    <w:rsid w:val="007D4882"/>
    <w:rsid w:val="007E31F0"/>
    <w:rsid w:val="007E4F40"/>
    <w:rsid w:val="00801B92"/>
    <w:rsid w:val="00806306"/>
    <w:rsid w:val="00806BE0"/>
    <w:rsid w:val="00815549"/>
    <w:rsid w:val="008425F2"/>
    <w:rsid w:val="0084474F"/>
    <w:rsid w:val="00853489"/>
    <w:rsid w:val="0085636F"/>
    <w:rsid w:val="00856D71"/>
    <w:rsid w:val="00857FE9"/>
    <w:rsid w:val="0086145B"/>
    <w:rsid w:val="0086427B"/>
    <w:rsid w:val="00870322"/>
    <w:rsid w:val="00873EEF"/>
    <w:rsid w:val="008810AD"/>
    <w:rsid w:val="00894279"/>
    <w:rsid w:val="008A4DAD"/>
    <w:rsid w:val="008C51AC"/>
    <w:rsid w:val="008C62AE"/>
    <w:rsid w:val="008D57B9"/>
    <w:rsid w:val="008F1C30"/>
    <w:rsid w:val="008F2463"/>
    <w:rsid w:val="0091105E"/>
    <w:rsid w:val="0091177D"/>
    <w:rsid w:val="00913810"/>
    <w:rsid w:val="00917B08"/>
    <w:rsid w:val="0092152E"/>
    <w:rsid w:val="00922DC6"/>
    <w:rsid w:val="00932C82"/>
    <w:rsid w:val="009332B6"/>
    <w:rsid w:val="0094333C"/>
    <w:rsid w:val="00956060"/>
    <w:rsid w:val="009633AF"/>
    <w:rsid w:val="00973598"/>
    <w:rsid w:val="00975752"/>
    <w:rsid w:val="009A0FDA"/>
    <w:rsid w:val="009A5126"/>
    <w:rsid w:val="009C0B3C"/>
    <w:rsid w:val="009C21A0"/>
    <w:rsid w:val="009C43EF"/>
    <w:rsid w:val="009E60A3"/>
    <w:rsid w:val="009F0F94"/>
    <w:rsid w:val="009F3128"/>
    <w:rsid w:val="009F5152"/>
    <w:rsid w:val="00A00409"/>
    <w:rsid w:val="00A00502"/>
    <w:rsid w:val="00A078D2"/>
    <w:rsid w:val="00A171F9"/>
    <w:rsid w:val="00A26DA3"/>
    <w:rsid w:val="00A427EF"/>
    <w:rsid w:val="00A76018"/>
    <w:rsid w:val="00A7675E"/>
    <w:rsid w:val="00A77AAF"/>
    <w:rsid w:val="00A8194F"/>
    <w:rsid w:val="00A8529E"/>
    <w:rsid w:val="00AA337E"/>
    <w:rsid w:val="00AA7D22"/>
    <w:rsid w:val="00AD0F7B"/>
    <w:rsid w:val="00AD59CF"/>
    <w:rsid w:val="00AD6CD7"/>
    <w:rsid w:val="00AE6662"/>
    <w:rsid w:val="00AE7D86"/>
    <w:rsid w:val="00AF119B"/>
    <w:rsid w:val="00AF1ADC"/>
    <w:rsid w:val="00AF7ACE"/>
    <w:rsid w:val="00B17DEC"/>
    <w:rsid w:val="00B232CA"/>
    <w:rsid w:val="00B24747"/>
    <w:rsid w:val="00B30F15"/>
    <w:rsid w:val="00B319C8"/>
    <w:rsid w:val="00B41CCD"/>
    <w:rsid w:val="00B43BF3"/>
    <w:rsid w:val="00B6182A"/>
    <w:rsid w:val="00B65FB8"/>
    <w:rsid w:val="00B76383"/>
    <w:rsid w:val="00B814A7"/>
    <w:rsid w:val="00B873FD"/>
    <w:rsid w:val="00B92F6B"/>
    <w:rsid w:val="00BA0EC5"/>
    <w:rsid w:val="00BA5547"/>
    <w:rsid w:val="00BA71C4"/>
    <w:rsid w:val="00BA7FEC"/>
    <w:rsid w:val="00BC51E3"/>
    <w:rsid w:val="00BE13AA"/>
    <w:rsid w:val="00BE34B0"/>
    <w:rsid w:val="00BF1528"/>
    <w:rsid w:val="00BF7ECE"/>
    <w:rsid w:val="00C049E5"/>
    <w:rsid w:val="00C2588E"/>
    <w:rsid w:val="00C279A7"/>
    <w:rsid w:val="00C35611"/>
    <w:rsid w:val="00C42EB2"/>
    <w:rsid w:val="00C4481A"/>
    <w:rsid w:val="00C4685D"/>
    <w:rsid w:val="00C50CF7"/>
    <w:rsid w:val="00C838A0"/>
    <w:rsid w:val="00C86694"/>
    <w:rsid w:val="00C96BC1"/>
    <w:rsid w:val="00CA732D"/>
    <w:rsid w:val="00CD0481"/>
    <w:rsid w:val="00CD1797"/>
    <w:rsid w:val="00CF4A37"/>
    <w:rsid w:val="00CF4D8A"/>
    <w:rsid w:val="00D12391"/>
    <w:rsid w:val="00D1327A"/>
    <w:rsid w:val="00D236F0"/>
    <w:rsid w:val="00D26205"/>
    <w:rsid w:val="00D2768C"/>
    <w:rsid w:val="00D421B5"/>
    <w:rsid w:val="00D52C7F"/>
    <w:rsid w:val="00D5533F"/>
    <w:rsid w:val="00D66EB0"/>
    <w:rsid w:val="00D7263E"/>
    <w:rsid w:val="00D758D3"/>
    <w:rsid w:val="00D75914"/>
    <w:rsid w:val="00D919DF"/>
    <w:rsid w:val="00D93F78"/>
    <w:rsid w:val="00DA2501"/>
    <w:rsid w:val="00DA27E0"/>
    <w:rsid w:val="00DA390B"/>
    <w:rsid w:val="00DB3A56"/>
    <w:rsid w:val="00DB4218"/>
    <w:rsid w:val="00DB712A"/>
    <w:rsid w:val="00DC1110"/>
    <w:rsid w:val="00DD0547"/>
    <w:rsid w:val="00DD37DD"/>
    <w:rsid w:val="00DE07A8"/>
    <w:rsid w:val="00DE244D"/>
    <w:rsid w:val="00E02D50"/>
    <w:rsid w:val="00E14150"/>
    <w:rsid w:val="00E255C5"/>
    <w:rsid w:val="00E2566F"/>
    <w:rsid w:val="00E2715D"/>
    <w:rsid w:val="00E36F46"/>
    <w:rsid w:val="00E374E1"/>
    <w:rsid w:val="00E37996"/>
    <w:rsid w:val="00E40A8B"/>
    <w:rsid w:val="00E40AF2"/>
    <w:rsid w:val="00E44FAE"/>
    <w:rsid w:val="00E453A6"/>
    <w:rsid w:val="00E51861"/>
    <w:rsid w:val="00E53328"/>
    <w:rsid w:val="00E535D6"/>
    <w:rsid w:val="00E56CF4"/>
    <w:rsid w:val="00E65B1B"/>
    <w:rsid w:val="00E74248"/>
    <w:rsid w:val="00EB1E89"/>
    <w:rsid w:val="00EB46FE"/>
    <w:rsid w:val="00EB4B0B"/>
    <w:rsid w:val="00EB69E3"/>
    <w:rsid w:val="00EC2896"/>
    <w:rsid w:val="00EC76FC"/>
    <w:rsid w:val="00ED40DF"/>
    <w:rsid w:val="00EE770D"/>
    <w:rsid w:val="00EF4FA9"/>
    <w:rsid w:val="00F02138"/>
    <w:rsid w:val="00F0322D"/>
    <w:rsid w:val="00F03EFE"/>
    <w:rsid w:val="00F21E71"/>
    <w:rsid w:val="00F224AE"/>
    <w:rsid w:val="00F2564B"/>
    <w:rsid w:val="00F2773D"/>
    <w:rsid w:val="00F411E7"/>
    <w:rsid w:val="00F4238A"/>
    <w:rsid w:val="00F469FB"/>
    <w:rsid w:val="00F6116C"/>
    <w:rsid w:val="00F637AB"/>
    <w:rsid w:val="00F720D9"/>
    <w:rsid w:val="00F77C24"/>
    <w:rsid w:val="00F8451E"/>
    <w:rsid w:val="00FA2C3E"/>
    <w:rsid w:val="00FB7606"/>
    <w:rsid w:val="00FE59ED"/>
    <w:rsid w:val="00FF0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0085"/>
  <w15:docId w15:val="{123700E1-4C48-4ECC-A0B1-AA487FC6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B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CEE"/>
    <w:pPr>
      <w:ind w:left="720"/>
    </w:pPr>
  </w:style>
  <w:style w:type="table" w:styleId="TableGrid">
    <w:name w:val="Table Grid"/>
    <w:basedOn w:val="TableNormal"/>
    <w:uiPriority w:val="59"/>
    <w:rsid w:val="00151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1CE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637AB"/>
    <w:rPr>
      <w:rFonts w:ascii="Tahoma" w:hAnsi="Tahoma" w:cs="Tahoma"/>
      <w:sz w:val="16"/>
      <w:szCs w:val="16"/>
    </w:rPr>
  </w:style>
  <w:style w:type="character" w:customStyle="1" w:styleId="BalloonTextChar">
    <w:name w:val="Balloon Text Char"/>
    <w:basedOn w:val="DefaultParagraphFont"/>
    <w:link w:val="BalloonText"/>
    <w:uiPriority w:val="99"/>
    <w:semiHidden/>
    <w:rsid w:val="00F637AB"/>
    <w:rPr>
      <w:rFonts w:ascii="Tahoma" w:hAnsi="Tahoma" w:cs="Tahoma"/>
      <w:sz w:val="16"/>
      <w:szCs w:val="16"/>
    </w:rPr>
  </w:style>
  <w:style w:type="character" w:styleId="Hyperlink">
    <w:name w:val="Hyperlink"/>
    <w:basedOn w:val="DefaultParagraphFont"/>
    <w:uiPriority w:val="99"/>
    <w:unhideWhenUsed/>
    <w:rsid w:val="00530E9A"/>
    <w:rPr>
      <w:color w:val="0000FF" w:themeColor="hyperlink"/>
      <w:u w:val="single"/>
    </w:rPr>
  </w:style>
  <w:style w:type="paragraph" w:styleId="Header">
    <w:name w:val="header"/>
    <w:basedOn w:val="Normal"/>
    <w:link w:val="HeaderChar"/>
    <w:uiPriority w:val="99"/>
    <w:unhideWhenUsed/>
    <w:rsid w:val="00A77AAF"/>
    <w:pPr>
      <w:tabs>
        <w:tab w:val="center" w:pos="4513"/>
        <w:tab w:val="right" w:pos="9026"/>
      </w:tabs>
    </w:pPr>
  </w:style>
  <w:style w:type="character" w:customStyle="1" w:styleId="HeaderChar">
    <w:name w:val="Header Char"/>
    <w:basedOn w:val="DefaultParagraphFont"/>
    <w:link w:val="Header"/>
    <w:uiPriority w:val="99"/>
    <w:rsid w:val="00A77AAF"/>
  </w:style>
  <w:style w:type="paragraph" w:styleId="Footer">
    <w:name w:val="footer"/>
    <w:basedOn w:val="Normal"/>
    <w:link w:val="FooterChar"/>
    <w:uiPriority w:val="99"/>
    <w:unhideWhenUsed/>
    <w:rsid w:val="00A77AAF"/>
    <w:pPr>
      <w:tabs>
        <w:tab w:val="center" w:pos="4513"/>
        <w:tab w:val="right" w:pos="9026"/>
      </w:tabs>
    </w:pPr>
  </w:style>
  <w:style w:type="character" w:customStyle="1" w:styleId="FooterChar">
    <w:name w:val="Footer Char"/>
    <w:basedOn w:val="DefaultParagraphFont"/>
    <w:link w:val="Footer"/>
    <w:uiPriority w:val="99"/>
    <w:rsid w:val="00A77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C41DD-8531-45F5-BB81-6986929F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4455</Words>
  <Characters>25399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n.jones</dc:creator>
  <cp:lastModifiedBy>Lucy Smedley</cp:lastModifiedBy>
  <cp:revision>2</cp:revision>
  <cp:lastPrinted>2019-11-07T08:46:00Z</cp:lastPrinted>
  <dcterms:created xsi:type="dcterms:W3CDTF">2021-03-01T18:23:00Z</dcterms:created>
  <dcterms:modified xsi:type="dcterms:W3CDTF">2021-03-01T18:23:00Z</dcterms:modified>
</cp:coreProperties>
</file>